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59"/>
        <w:gridCol w:w="2519"/>
      </w:tblGrid>
      <w:tr w:rsidR="00B8785C" w:rsidTr="00860857">
        <w:trPr>
          <w:trHeight w:val="983"/>
        </w:trPr>
        <w:tc>
          <w:tcPr>
            <w:tcW w:w="4578" w:type="dxa"/>
            <w:gridSpan w:val="2"/>
            <w:tcBorders>
              <w:top w:val="single" w:sz="4" w:space="0" w:color="auto"/>
              <w:left w:val="single" w:sz="4" w:space="0" w:color="auto"/>
              <w:bottom w:val="single" w:sz="4" w:space="0" w:color="auto"/>
              <w:right w:val="single" w:sz="4" w:space="0" w:color="auto"/>
            </w:tcBorders>
            <w:hideMark/>
          </w:tcPr>
          <w:p w:rsidR="00B8785C" w:rsidRDefault="00B8785C" w:rsidP="00860857">
            <w:pPr>
              <w:jc w:val="both"/>
              <w:rPr>
                <w:rFonts w:ascii="Tahoma" w:hAnsi="Tahoma"/>
                <w:b/>
                <w:bCs/>
              </w:rPr>
            </w:pPr>
            <w:r>
              <w:rPr>
                <w:rFonts w:ascii="Tahoma" w:hAnsi="Tahoma"/>
                <w:b/>
                <w:bCs/>
              </w:rPr>
              <w:t>ΒΟΥΛΗ ΤΩΝ ΕΛΛΗΝΩΝ</w:t>
            </w:r>
          </w:p>
          <w:p w:rsidR="00B8785C" w:rsidRDefault="00B8785C" w:rsidP="00860857">
            <w:pPr>
              <w:jc w:val="both"/>
              <w:rPr>
                <w:rFonts w:ascii="Tahoma" w:hAnsi="Tahoma"/>
                <w:b/>
                <w:bCs/>
              </w:rPr>
            </w:pPr>
            <w:r>
              <w:rPr>
                <w:rFonts w:ascii="Tahoma" w:hAnsi="Tahoma"/>
                <w:b/>
                <w:bCs/>
              </w:rPr>
              <w:t>ΔΙΕΥΘ. ΚΟΙΝΟΒΟΥΛΕΥΤΙΚΟΥ  ΕΛΕΓΧΟΥ</w:t>
            </w:r>
          </w:p>
        </w:tc>
      </w:tr>
      <w:tr w:rsidR="00B8785C" w:rsidTr="00860857">
        <w:trPr>
          <w:trHeight w:val="237"/>
        </w:trPr>
        <w:tc>
          <w:tcPr>
            <w:tcW w:w="2059" w:type="dxa"/>
            <w:tcBorders>
              <w:top w:val="single" w:sz="4" w:space="0" w:color="auto"/>
              <w:left w:val="single" w:sz="4" w:space="0" w:color="auto"/>
              <w:bottom w:val="single" w:sz="4" w:space="0" w:color="auto"/>
              <w:right w:val="single" w:sz="4" w:space="0" w:color="auto"/>
            </w:tcBorders>
            <w:hideMark/>
          </w:tcPr>
          <w:p w:rsidR="00B8785C" w:rsidRDefault="00B8785C" w:rsidP="00860857">
            <w:pPr>
              <w:jc w:val="both"/>
              <w:rPr>
                <w:rFonts w:ascii="Tahoma" w:hAnsi="Tahoma"/>
                <w:b/>
                <w:bCs/>
              </w:rPr>
            </w:pPr>
            <w:r>
              <w:rPr>
                <w:rFonts w:ascii="Tahoma" w:hAnsi="Tahoma"/>
                <w:b/>
                <w:bCs/>
              </w:rPr>
              <w:t xml:space="preserve">Αριθ. </w:t>
            </w:r>
            <w:proofErr w:type="spellStart"/>
            <w:r>
              <w:rPr>
                <w:rFonts w:ascii="Tahoma" w:hAnsi="Tahoma"/>
                <w:b/>
                <w:bCs/>
              </w:rPr>
              <w:t>Πρωτ</w:t>
            </w:r>
            <w:proofErr w:type="spellEnd"/>
            <w:r>
              <w:rPr>
                <w:rFonts w:ascii="Tahoma" w:hAnsi="Tahoma"/>
                <w:b/>
                <w:bCs/>
              </w:rPr>
              <w:t>.</w:t>
            </w:r>
          </w:p>
        </w:tc>
        <w:tc>
          <w:tcPr>
            <w:tcW w:w="2519" w:type="dxa"/>
            <w:tcBorders>
              <w:top w:val="single" w:sz="4" w:space="0" w:color="auto"/>
              <w:left w:val="single" w:sz="4" w:space="0" w:color="auto"/>
              <w:bottom w:val="single" w:sz="4" w:space="0" w:color="auto"/>
              <w:right w:val="single" w:sz="4" w:space="0" w:color="auto"/>
            </w:tcBorders>
            <w:hideMark/>
          </w:tcPr>
          <w:p w:rsidR="00B8785C" w:rsidRDefault="00B8785C" w:rsidP="00860857">
            <w:pPr>
              <w:jc w:val="center"/>
              <w:rPr>
                <w:rFonts w:ascii="Tahoma" w:hAnsi="Tahoma"/>
                <w:b/>
                <w:bCs/>
                <w:lang w:val="en-US"/>
              </w:rPr>
            </w:pPr>
            <w:r>
              <w:rPr>
                <w:rFonts w:ascii="Tahoma" w:hAnsi="Tahoma"/>
                <w:b/>
                <w:bCs/>
                <w:lang w:val="en-US"/>
              </w:rPr>
              <w:t>5100</w:t>
            </w:r>
          </w:p>
        </w:tc>
      </w:tr>
      <w:tr w:rsidR="00B8785C" w:rsidTr="00860857">
        <w:trPr>
          <w:trHeight w:val="218"/>
        </w:trPr>
        <w:tc>
          <w:tcPr>
            <w:tcW w:w="2059" w:type="dxa"/>
            <w:tcBorders>
              <w:top w:val="single" w:sz="4" w:space="0" w:color="auto"/>
              <w:left w:val="single" w:sz="4" w:space="0" w:color="auto"/>
              <w:bottom w:val="single" w:sz="4" w:space="0" w:color="auto"/>
              <w:right w:val="single" w:sz="4" w:space="0" w:color="auto"/>
            </w:tcBorders>
            <w:hideMark/>
          </w:tcPr>
          <w:p w:rsidR="00B8785C" w:rsidRDefault="00B8785C" w:rsidP="00860857">
            <w:pPr>
              <w:jc w:val="both"/>
              <w:rPr>
                <w:rFonts w:ascii="Tahoma" w:hAnsi="Tahoma"/>
                <w:b/>
                <w:bCs/>
              </w:rPr>
            </w:pPr>
            <w:proofErr w:type="spellStart"/>
            <w:r>
              <w:rPr>
                <w:rFonts w:ascii="Tahoma" w:hAnsi="Tahoma"/>
                <w:b/>
                <w:bCs/>
              </w:rPr>
              <w:t>Ημερομ</w:t>
            </w:r>
            <w:proofErr w:type="spellEnd"/>
            <w:r>
              <w:rPr>
                <w:rFonts w:ascii="Tahoma" w:hAnsi="Tahoma"/>
                <w:b/>
                <w:bCs/>
              </w:rPr>
              <w:t>. Κατάθεσης</w:t>
            </w:r>
          </w:p>
        </w:tc>
        <w:tc>
          <w:tcPr>
            <w:tcW w:w="2519" w:type="dxa"/>
            <w:tcBorders>
              <w:top w:val="single" w:sz="4" w:space="0" w:color="auto"/>
              <w:left w:val="single" w:sz="4" w:space="0" w:color="auto"/>
              <w:bottom w:val="single" w:sz="4" w:space="0" w:color="auto"/>
              <w:right w:val="single" w:sz="4" w:space="0" w:color="auto"/>
            </w:tcBorders>
            <w:hideMark/>
          </w:tcPr>
          <w:p w:rsidR="00B8785C" w:rsidRDefault="00B8785C" w:rsidP="00B8785C">
            <w:pPr>
              <w:jc w:val="center"/>
              <w:rPr>
                <w:rFonts w:ascii="Tahoma" w:hAnsi="Tahoma"/>
                <w:b/>
                <w:bCs/>
                <w:lang w:val="en-US"/>
              </w:rPr>
            </w:pPr>
            <w:r>
              <w:rPr>
                <w:rFonts w:ascii="Tahoma" w:hAnsi="Tahoma"/>
                <w:b/>
                <w:bCs/>
                <w:lang w:val="en-US"/>
              </w:rPr>
              <w:t>29</w:t>
            </w:r>
            <w:r>
              <w:rPr>
                <w:rFonts w:ascii="Tahoma" w:hAnsi="Tahoma"/>
                <w:b/>
                <w:bCs/>
              </w:rPr>
              <w:t>.</w:t>
            </w:r>
            <w:r>
              <w:rPr>
                <w:rFonts w:ascii="Tahoma" w:hAnsi="Tahoma"/>
                <w:b/>
                <w:bCs/>
                <w:lang w:val="en-US"/>
              </w:rPr>
              <w:t>01</w:t>
            </w:r>
            <w:r>
              <w:rPr>
                <w:rFonts w:ascii="Tahoma" w:hAnsi="Tahoma"/>
                <w:b/>
                <w:bCs/>
              </w:rPr>
              <w:t>.</w:t>
            </w:r>
            <w:r>
              <w:rPr>
                <w:rFonts w:ascii="Tahoma" w:hAnsi="Tahoma"/>
                <w:b/>
                <w:bCs/>
                <w:lang w:val="en-US"/>
              </w:rPr>
              <w:t>19</w:t>
            </w:r>
          </w:p>
        </w:tc>
      </w:tr>
    </w:tbl>
    <w:p w:rsidR="00572434" w:rsidRDefault="00572434" w:rsidP="009E5CFD">
      <w:pPr>
        <w:jc w:val="center"/>
        <w:rPr>
          <w:b/>
          <w:lang w:val="en-US"/>
        </w:rPr>
      </w:pPr>
    </w:p>
    <w:p w:rsidR="001B3968" w:rsidRPr="00076E90" w:rsidRDefault="001B3968" w:rsidP="009E5CFD">
      <w:pPr>
        <w:jc w:val="center"/>
        <w:rPr>
          <w:b/>
        </w:rPr>
      </w:pPr>
      <w:r w:rsidRPr="009E5CFD">
        <w:rPr>
          <w:b/>
        </w:rPr>
        <w:t>ΕΡΩΤΗΣΗ</w:t>
      </w:r>
    </w:p>
    <w:p w:rsidR="009E5CFD" w:rsidRPr="0071091B" w:rsidRDefault="009E5CFD" w:rsidP="009E5CFD"/>
    <w:p w:rsidR="001B3968" w:rsidRPr="009E5CFD" w:rsidRDefault="001B3968" w:rsidP="009E5CFD"/>
    <w:p w:rsidR="001B3968" w:rsidRPr="00633A8A" w:rsidRDefault="001B3968" w:rsidP="000E26EA">
      <w:pPr>
        <w:jc w:val="center"/>
      </w:pPr>
      <w:r w:rsidRPr="009E5CFD">
        <w:t>Προς: Υπουργό Υγείας</w:t>
      </w:r>
    </w:p>
    <w:p w:rsidR="009E5CFD" w:rsidRPr="00633A8A" w:rsidRDefault="009E5CFD" w:rsidP="000E26EA">
      <w:pPr>
        <w:jc w:val="center"/>
      </w:pPr>
    </w:p>
    <w:p w:rsidR="007C241B" w:rsidRDefault="003564DD" w:rsidP="000E26EA">
      <w:pPr>
        <w:jc w:val="center"/>
      </w:pPr>
      <w:r w:rsidRPr="009E5CFD">
        <w:t>Θέμα:</w:t>
      </w:r>
      <w:r w:rsidR="000821AA">
        <w:t xml:space="preserve"> </w:t>
      </w:r>
      <w:r w:rsidR="00B93B4F">
        <w:t xml:space="preserve"> </w:t>
      </w:r>
      <w:r w:rsidR="007D5DD0">
        <w:t xml:space="preserve">Τεράστιες οι ευθύνες των Υπουργών Υγείας γα τα πλαστά πτυχία του Διοικητή </w:t>
      </w:r>
      <w:r w:rsidR="00672E62">
        <w:t xml:space="preserve">του </w:t>
      </w:r>
      <w:r w:rsidR="007D5DD0">
        <w:t>Γ.Ν Νίκαιας</w:t>
      </w:r>
      <w:r w:rsidR="00672E62">
        <w:t>!</w:t>
      </w:r>
    </w:p>
    <w:p w:rsidR="00477474" w:rsidRPr="007D5DD0" w:rsidRDefault="00477474" w:rsidP="009E5CFD"/>
    <w:p w:rsidR="00477474" w:rsidRPr="007D5DD0" w:rsidRDefault="00477474" w:rsidP="009E5CFD"/>
    <w:p w:rsidR="00EA1223" w:rsidRPr="00580EC0" w:rsidRDefault="00EA1223" w:rsidP="00EA1223">
      <w:r>
        <w:t>Κε Υπουργέ,</w:t>
      </w:r>
    </w:p>
    <w:p w:rsidR="00EA1223" w:rsidRPr="00580EC0" w:rsidRDefault="00EA1223" w:rsidP="00EA1223">
      <w:pPr>
        <w:jc w:val="both"/>
      </w:pPr>
    </w:p>
    <w:p w:rsidR="00477474" w:rsidRPr="007D5DD0" w:rsidRDefault="00477474" w:rsidP="00EE3B23">
      <w:pPr>
        <w:jc w:val="both"/>
      </w:pPr>
    </w:p>
    <w:p w:rsidR="00477474" w:rsidRPr="00477474" w:rsidRDefault="00477474" w:rsidP="00477474">
      <w:pPr>
        <w:jc w:val="both"/>
      </w:pPr>
      <w:r w:rsidRPr="00477474">
        <w:t xml:space="preserve">Κάθε ημέρα που περνάει το σαθρό οικοδόμημα ΣΥΡΙΖΑ και ευκαιριακών συνοδοιπόρων καταρρέει μέσα στο ψεύδος, το βόλεμα , την αναξιοκρατία, την απαξίωση των θεσμών, τον κυνισμό και την περιφρόνηση για τους πολίτες. </w:t>
      </w:r>
    </w:p>
    <w:p w:rsidR="00477474" w:rsidRPr="00477474" w:rsidRDefault="00477474" w:rsidP="00477474">
      <w:pPr>
        <w:jc w:val="both"/>
      </w:pPr>
      <w:r w:rsidRPr="00477474">
        <w:t xml:space="preserve">Το ηθικό πλεονέκτημα μεταλλάχθηκε πλέον σε ωμή και </w:t>
      </w:r>
      <w:proofErr w:type="spellStart"/>
      <w:r w:rsidRPr="00477474">
        <w:t>αμοραλιστική</w:t>
      </w:r>
      <w:proofErr w:type="spellEnd"/>
      <w:r w:rsidRPr="00477474">
        <w:t xml:space="preserve"> διακυβέρνηση, όπου </w:t>
      </w:r>
      <w:r w:rsidR="007D5DD0">
        <w:t xml:space="preserve">παρατηρούμε ότι καταρρέει κάθε όριο χρηστής διοίκησης. </w:t>
      </w:r>
    </w:p>
    <w:p w:rsidR="00477474" w:rsidRPr="00477474" w:rsidRDefault="00477474" w:rsidP="00477474">
      <w:pPr>
        <w:jc w:val="both"/>
      </w:pPr>
      <w:r w:rsidRPr="00477474">
        <w:t>Δεν κρίνονται πλέον απαραίτητα τα τυπικά προσόντα για να διοικήσεις δημόσιο οργανισμό,  ή να αναλάβεις οποιαδήποτε θέση δημόσιας ευθύνης. Αρκεί το κομματικό πιστοποιητικό ή, ακόμα καλύτερα, η ταυτότητα  του «κολλητού».</w:t>
      </w:r>
    </w:p>
    <w:p w:rsidR="00477474" w:rsidRDefault="00477474" w:rsidP="00477474">
      <w:pPr>
        <w:jc w:val="both"/>
      </w:pPr>
      <w:r w:rsidRPr="00B778C4">
        <w:t>Η περίπτωση του Διοικητή του</w:t>
      </w:r>
      <w:r>
        <w:t xml:space="preserve"> </w:t>
      </w:r>
      <w:r w:rsidR="00BB7497">
        <w:t>Γενικού Νοσοκομείου Νίκαιας</w:t>
      </w:r>
      <w:r w:rsidR="00BB7497" w:rsidRPr="00BB7497">
        <w:t xml:space="preserve"> </w:t>
      </w:r>
      <w:r>
        <w:t xml:space="preserve">φοβούμαστε ότι όχι μόνο δεν είναι η μοναδική στην δημόσια διοίκηση, αλλά ότι αποτελεί δυστυχώς την κορυφή του παγόβουνου. Σύμφωνα με πλειάδα δημοσιευμάτων τα οποία επικαλούνται πόρισμα του  </w:t>
      </w:r>
      <w:proofErr w:type="spellStart"/>
      <w:r>
        <w:t>Σώµατος</w:t>
      </w:r>
      <w:proofErr w:type="spellEnd"/>
      <w:r>
        <w:t xml:space="preserve"> Επιθεωρητών Ελεγκτών </w:t>
      </w:r>
      <w:proofErr w:type="spellStart"/>
      <w:r>
        <w:t>∆ηµόσιας</w:t>
      </w:r>
      <w:proofErr w:type="spellEnd"/>
      <w:r>
        <w:t xml:space="preserve"> </w:t>
      </w:r>
      <w:proofErr w:type="spellStart"/>
      <w:r>
        <w:t>∆ιοίκησης</w:t>
      </w:r>
      <w:proofErr w:type="spellEnd"/>
      <w:r>
        <w:t xml:space="preserve"> (ΣΕΕ∆∆) του υπουργείου </w:t>
      </w:r>
      <w:proofErr w:type="spellStart"/>
      <w:r>
        <w:t>∆ικαιοσύνης</w:t>
      </w:r>
      <w:proofErr w:type="spellEnd"/>
      <w:r>
        <w:t>, ο εν λόγω εκλεκτός της ηγεσίας του Υπουργείου Υγείας δεν διέθετε στον ατομικό του φάκελο τίτλους σπουδών και δεν τους πρ</w:t>
      </w:r>
      <w:r w:rsidR="007D5DD0">
        <w:t xml:space="preserve">οσκόμισε ούτε όταν του ζητήθηκαν </w:t>
      </w:r>
      <w:r>
        <w:t>από το ΣΕΕΔΔ, τον Νοέμβριο του 2018  (πρόκειται για: πράξη ισοτιμίας διδακτορικού της αλλοδαπής,  μεταπτυχιακού Οικονομικών Επιστημών, πτυχίου Μαθηματικών και πτυχίου Φιλοσοφίας). Προτίμησε, όπως φαίνεται, να καταθέσει διακριτικά αίτηση παραίτησης προς τον προϊστάμενό του Αναπληρωτή Υπουργό Υγείας η οποία έγινε εξίσου διακριτικά αποδεκτή με υπουργική απόφαση που</w:t>
      </w:r>
      <w:bookmarkStart w:id="0" w:name="_GoBack"/>
      <w:bookmarkEnd w:id="0"/>
      <w:r>
        <w:t xml:space="preserve"> δημοσιεύτηκε στις 31/12/2018.</w:t>
      </w:r>
    </w:p>
    <w:p w:rsidR="00477474" w:rsidRDefault="00477474" w:rsidP="00477474">
      <w:pPr>
        <w:jc w:val="both"/>
      </w:pPr>
      <w:r>
        <w:t>Στο πόρισμά του ΣΕΕΔΔ αναφέρεται επίσης ότι υπήρξε επικοινωνία με τον ΔΟΑΤΑΠ και το ΕΚΠΑ, που επιβεβαίωσαν την ανυπαρξία των εν λόγω τίτλων σπουδών. Το πόρισμα όπως προκύπτ</w:t>
      </w:r>
      <w:r w:rsidR="007D5DD0">
        <w:t xml:space="preserve">ει από τα δημοσιεύματα έχει ήδη </w:t>
      </w:r>
      <w:r>
        <w:t xml:space="preserve">διαβιβαστεί στον πρόεδρο του Ελεγκτικού Συνεδρίου, στο υπουργείο </w:t>
      </w:r>
      <w:proofErr w:type="spellStart"/>
      <w:r>
        <w:t>∆ιοικητικής</w:t>
      </w:r>
      <w:proofErr w:type="spellEnd"/>
      <w:r>
        <w:t xml:space="preserve"> Ανασυγκρότησης και στον διοικητή της 2ης </w:t>
      </w:r>
      <w:proofErr w:type="spellStart"/>
      <w:r>
        <w:t>∆ΥΠΕ</w:t>
      </w:r>
      <w:proofErr w:type="spellEnd"/>
      <w:r>
        <w:t xml:space="preserve"> Πειραιώς και Αιγαίου, ζητώντας από τον υπουργό Υγείας «στο πλαίσιο της </w:t>
      </w:r>
      <w:proofErr w:type="spellStart"/>
      <w:r>
        <w:t>προβλεπόµενης</w:t>
      </w:r>
      <w:proofErr w:type="spellEnd"/>
      <w:r>
        <w:t xml:space="preserve"> εκ της </w:t>
      </w:r>
      <w:proofErr w:type="spellStart"/>
      <w:r>
        <w:t>νοµοθεσίας</w:t>
      </w:r>
      <w:proofErr w:type="spellEnd"/>
      <w:r>
        <w:t xml:space="preserve"> εποπτείας επί των νοσοκομείων καθώς και ως </w:t>
      </w:r>
      <w:proofErr w:type="spellStart"/>
      <w:r>
        <w:t>αρµόδιο</w:t>
      </w:r>
      <w:proofErr w:type="spellEnd"/>
      <w:r>
        <w:t xml:space="preserve"> όργανο </w:t>
      </w:r>
      <w:proofErr w:type="spellStart"/>
      <w:r>
        <w:t>διορισµού</w:t>
      </w:r>
      <w:proofErr w:type="spellEnd"/>
      <w:r>
        <w:t xml:space="preserve"> του διοικητή του ΓΝΝΠ-“Άγιος </w:t>
      </w:r>
      <w:proofErr w:type="spellStart"/>
      <w:r>
        <w:t>Παντελεήµων”</w:t>
      </w:r>
      <w:proofErr w:type="spellEnd"/>
      <w:r>
        <w:t>-ΓΝ∆Α-“Η Αγία Βαρβάρα”, να προβεί σε δικές του σχετικές ενέργειες».</w:t>
      </w:r>
    </w:p>
    <w:p w:rsidR="00477474" w:rsidRPr="00057601" w:rsidRDefault="00477474" w:rsidP="00477474">
      <w:pPr>
        <w:jc w:val="both"/>
      </w:pPr>
      <w:r w:rsidRPr="00605EA0">
        <w:t xml:space="preserve">Δυστυχώς αυτά είναι τα μοιραία επακόλουθα της απέχθειας που επιδεικνύει η σημερινή κυβέρνηση για την αξιοκρατία εν γένει και για την αξιολόγηση των δημόσιων λειτουργών ειδικότερα. Αυτό είναι το αναμενόμενο αποτέλεσμα </w:t>
      </w:r>
      <w:r w:rsidRPr="00605EA0">
        <w:rPr>
          <w:u w:val="single"/>
        </w:rPr>
        <w:t xml:space="preserve">του  παγώματος από την κυβέρνηση ΣΥΡΙΖΑΝΕΛ κάθε διαδικασίας ελέγχου των πιστοποιητικών των δημοσίων υπαλλήλων που είχε ξεκινήσει από την κυβέρνηση της ΝΔ και τον τότε υπουργό Διοικητικής Μεταρρύθμισης και σημερινό μας Πρόεδρο Κυριάκο Μητσοτάκη. </w:t>
      </w:r>
      <w:r w:rsidRPr="00605EA0">
        <w:t>(βλέπε εγκυκλίους Υπουργείου Διοικητικής Μεταρρύθμισης</w:t>
      </w:r>
      <w:r>
        <w:t>:</w:t>
      </w:r>
      <w:r w:rsidRPr="00605EA0">
        <w:t xml:space="preserve"> </w:t>
      </w:r>
      <w:r>
        <w:t>α) ΔΙΔΑΔ/Φ.34/35/οικ. 14888/24.5.2013, (ΑΔΑ: ΒΕΧ4Χ-5ΞΕ), β) ΔΙΔΑΔ /Φ.34 /42/οικ.33906/16.12.2013 (ΑΔΑ: ΒΛΓΕΧ-363), γ) ΔΙΔΑΔ/Φ.34/45/2843/20.3.2014 (ΑΔΑ: ΒΙΞ4Χ-ΠΕ4) και δ) ΔΙΔΑΔ/Φ.34/47/οικ.18161/18-7-</w:t>
      </w:r>
      <w:r>
        <w:lastRenderedPageBreak/>
        <w:t>2014 (ΑΔΑ: 7Φ95Χ-Μ7Ρ)</w:t>
      </w:r>
      <w:r w:rsidRPr="00605EA0">
        <w:t xml:space="preserve"> και ερμηνευτική εγκύκλιο του ν.4305/2014 και του άρθρου 28 αυτού, στις 8/12/2014</w:t>
      </w:r>
      <w:r>
        <w:t>, ΑΔΑ Ω05ΓΧ-Θ3Β</w:t>
      </w:r>
      <w:r w:rsidRPr="00605EA0">
        <w:t>)</w:t>
      </w:r>
      <w:r w:rsidR="00057601" w:rsidRPr="00057601">
        <w:t>.</w:t>
      </w:r>
    </w:p>
    <w:p w:rsidR="00057601" w:rsidRPr="00BB7497" w:rsidRDefault="00057601" w:rsidP="00477474">
      <w:pPr>
        <w:jc w:val="both"/>
      </w:pPr>
    </w:p>
    <w:p w:rsidR="00057601" w:rsidRPr="007D5DD0" w:rsidRDefault="00057601" w:rsidP="00057601">
      <w:pPr>
        <w:jc w:val="both"/>
      </w:pPr>
      <w:r w:rsidRPr="009E5CFD">
        <w:t>Κατόπιν αυτών,</w:t>
      </w:r>
    </w:p>
    <w:p w:rsidR="00057601" w:rsidRPr="00057601" w:rsidRDefault="00057601" w:rsidP="00477474">
      <w:pPr>
        <w:jc w:val="both"/>
        <w:rPr>
          <w:lang w:val="en-US"/>
        </w:rPr>
      </w:pPr>
    </w:p>
    <w:p w:rsidR="00477474" w:rsidRPr="00477474" w:rsidRDefault="00477474" w:rsidP="00EE3B23">
      <w:pPr>
        <w:jc w:val="both"/>
      </w:pPr>
    </w:p>
    <w:p w:rsidR="00EE3B23" w:rsidRDefault="00EE3B23" w:rsidP="007C241B">
      <w:pPr>
        <w:jc w:val="both"/>
      </w:pPr>
      <w:r w:rsidRPr="009E5CFD">
        <w:t xml:space="preserve">Ερωτάστε: </w:t>
      </w:r>
    </w:p>
    <w:p w:rsidR="00517CCA" w:rsidRDefault="00517CCA" w:rsidP="007C241B">
      <w:pPr>
        <w:jc w:val="both"/>
      </w:pPr>
    </w:p>
    <w:p w:rsidR="00477474" w:rsidRDefault="00477474" w:rsidP="00477474">
      <w:pPr>
        <w:pStyle w:val="a7"/>
        <w:numPr>
          <w:ilvl w:val="0"/>
          <w:numId w:val="26"/>
        </w:numPr>
      </w:pPr>
      <w:r>
        <w:t xml:space="preserve">Πότε περιήλθε σε γνώση σας το πόρισμα του ΣΕΕΔΔ για τον εν λόγω Διοικητή και ποιες οι σχετικές σας ενέργειες; </w:t>
      </w:r>
    </w:p>
    <w:p w:rsidR="00477474" w:rsidRPr="00F60E5A" w:rsidRDefault="00477474" w:rsidP="00477474">
      <w:pPr>
        <w:pStyle w:val="a7"/>
        <w:numPr>
          <w:ilvl w:val="0"/>
          <w:numId w:val="26"/>
        </w:numPr>
      </w:pPr>
      <w:r>
        <w:t xml:space="preserve">Ποιες ενέργειες έχουν γίνει από εσάς στη διάρκεια της θητείας σας προς την κατεύθυνση του ελέγχου γνησιότητας των πιστοποιητικών των δημοσίων υπαλλήλων </w:t>
      </w:r>
      <w:r w:rsidR="007D5DD0">
        <w:t xml:space="preserve">αλλά και των μετακλητών στελεχών </w:t>
      </w:r>
      <w:r>
        <w:t>του Υπουργείου Υγείας, αλλά και οποιασδήποτε άλλης μορφής αξιολόγησης και ελέγχου του προσωπικού;</w:t>
      </w:r>
    </w:p>
    <w:p w:rsidR="00F60E5A" w:rsidRDefault="00F60E5A" w:rsidP="00F60E5A">
      <w:pPr>
        <w:pStyle w:val="a7"/>
      </w:pPr>
    </w:p>
    <w:p w:rsidR="009A5022" w:rsidRDefault="009A5022" w:rsidP="009A5022">
      <w:pPr>
        <w:pStyle w:val="a7"/>
      </w:pPr>
    </w:p>
    <w:p w:rsidR="00FA0E21" w:rsidRPr="00C24DFB" w:rsidRDefault="00FA0E21" w:rsidP="00F06644">
      <w:pPr>
        <w:ind w:left="3600" w:firstLine="720"/>
        <w:jc w:val="right"/>
        <w:rPr>
          <w:rFonts w:ascii="Comic Sans MS" w:hAnsi="Comic Sans MS" w:cs="Tahoma"/>
          <w:sz w:val="20"/>
          <w:szCs w:val="20"/>
        </w:rPr>
      </w:pPr>
    </w:p>
    <w:sectPr w:rsidR="00FA0E21" w:rsidRPr="00C24DFB" w:rsidSect="006B1F26">
      <w:pgSz w:w="11906" w:h="16838"/>
      <w:pgMar w:top="1079" w:right="926" w:bottom="71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omic Sans MS">
    <w:panose1 w:val="030F0702030302020204"/>
    <w:charset w:val="A1"/>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34292"/>
    <w:multiLevelType w:val="hybridMultilevel"/>
    <w:tmpl w:val="424A75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4AC3BAD"/>
    <w:multiLevelType w:val="hybridMultilevel"/>
    <w:tmpl w:val="EC843524"/>
    <w:lvl w:ilvl="0" w:tplc="366A0CA8">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2">
    <w:nsid w:val="261E1836"/>
    <w:multiLevelType w:val="hybridMultilevel"/>
    <w:tmpl w:val="47F2760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
    <w:nsid w:val="2AF23206"/>
    <w:multiLevelType w:val="hybridMultilevel"/>
    <w:tmpl w:val="9CBC76CE"/>
    <w:lvl w:ilvl="0" w:tplc="783290B2">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4">
    <w:nsid w:val="30A743D8"/>
    <w:multiLevelType w:val="hybridMultilevel"/>
    <w:tmpl w:val="F6B29F9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311074F8"/>
    <w:multiLevelType w:val="hybridMultilevel"/>
    <w:tmpl w:val="8814F068"/>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3394048A"/>
    <w:multiLevelType w:val="hybridMultilevel"/>
    <w:tmpl w:val="BD863E10"/>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7">
    <w:nsid w:val="39D67692"/>
    <w:multiLevelType w:val="hybridMultilevel"/>
    <w:tmpl w:val="058648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E4B7A32"/>
    <w:multiLevelType w:val="hybridMultilevel"/>
    <w:tmpl w:val="2358502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
    <w:nsid w:val="40B52572"/>
    <w:multiLevelType w:val="hybridMultilevel"/>
    <w:tmpl w:val="20B6273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
    <w:nsid w:val="454C27CA"/>
    <w:multiLevelType w:val="hybridMultilevel"/>
    <w:tmpl w:val="46DCE01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nsid w:val="460910A5"/>
    <w:multiLevelType w:val="hybridMultilevel"/>
    <w:tmpl w:val="4FB4FFA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
    <w:nsid w:val="4F616FB6"/>
    <w:multiLevelType w:val="hybridMultilevel"/>
    <w:tmpl w:val="3C98046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
    <w:nsid w:val="53621D00"/>
    <w:multiLevelType w:val="hybridMultilevel"/>
    <w:tmpl w:val="5F60454C"/>
    <w:lvl w:ilvl="0" w:tplc="C672A474">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4">
    <w:nsid w:val="53F530A7"/>
    <w:multiLevelType w:val="hybridMultilevel"/>
    <w:tmpl w:val="45CAC5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47C7381"/>
    <w:multiLevelType w:val="hybridMultilevel"/>
    <w:tmpl w:val="E7EE37F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
    <w:nsid w:val="55BA11A7"/>
    <w:multiLevelType w:val="hybridMultilevel"/>
    <w:tmpl w:val="D2E884D6"/>
    <w:lvl w:ilvl="0" w:tplc="4BC2E21C">
      <w:start w:val="1"/>
      <w:numFmt w:val="decimal"/>
      <w:lvlText w:val="%1)"/>
      <w:lvlJc w:val="left"/>
      <w:pPr>
        <w:tabs>
          <w:tab w:val="num" w:pos="720"/>
        </w:tabs>
        <w:ind w:left="720" w:hanging="360"/>
      </w:pPr>
      <w:rPr>
        <w:rFonts w:cs="Times New Roman" w:hint="default"/>
        <w:color w:val="auto"/>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
    <w:nsid w:val="57551DCD"/>
    <w:multiLevelType w:val="hybridMultilevel"/>
    <w:tmpl w:val="6DE0997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58155544"/>
    <w:multiLevelType w:val="hybridMultilevel"/>
    <w:tmpl w:val="720A710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E2C11BF"/>
    <w:multiLevelType w:val="hybridMultilevel"/>
    <w:tmpl w:val="978C435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
    <w:nsid w:val="649C0121"/>
    <w:multiLevelType w:val="multilevel"/>
    <w:tmpl w:val="019AEF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CC514FC"/>
    <w:multiLevelType w:val="hybridMultilevel"/>
    <w:tmpl w:val="B5806AC0"/>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
    <w:nsid w:val="6D326C29"/>
    <w:multiLevelType w:val="hybridMultilevel"/>
    <w:tmpl w:val="11C654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7444DBC"/>
    <w:multiLevelType w:val="hybridMultilevel"/>
    <w:tmpl w:val="E75A1054"/>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
    <w:nsid w:val="7A8874F7"/>
    <w:multiLevelType w:val="hybridMultilevel"/>
    <w:tmpl w:val="3F6EEEB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
    <w:nsid w:val="7F7A3463"/>
    <w:multiLevelType w:val="hybridMultilevel"/>
    <w:tmpl w:val="CF440C4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25"/>
  </w:num>
  <w:num w:numId="2">
    <w:abstractNumId w:val="11"/>
  </w:num>
  <w:num w:numId="3">
    <w:abstractNumId w:val="10"/>
  </w:num>
  <w:num w:numId="4">
    <w:abstractNumId w:val="8"/>
  </w:num>
  <w:num w:numId="5">
    <w:abstractNumId w:val="15"/>
  </w:num>
  <w:num w:numId="6">
    <w:abstractNumId w:val="23"/>
  </w:num>
  <w:num w:numId="7">
    <w:abstractNumId w:val="19"/>
  </w:num>
  <w:num w:numId="8">
    <w:abstractNumId w:val="9"/>
  </w:num>
  <w:num w:numId="9">
    <w:abstractNumId w:val="5"/>
  </w:num>
  <w:num w:numId="10">
    <w:abstractNumId w:val="2"/>
  </w:num>
  <w:num w:numId="11">
    <w:abstractNumId w:val="24"/>
  </w:num>
  <w:num w:numId="12">
    <w:abstractNumId w:val="3"/>
  </w:num>
  <w:num w:numId="13">
    <w:abstractNumId w:val="1"/>
  </w:num>
  <w:num w:numId="14">
    <w:abstractNumId w:val="13"/>
  </w:num>
  <w:num w:numId="15">
    <w:abstractNumId w:val="12"/>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6"/>
  </w:num>
  <w:num w:numId="19">
    <w:abstractNumId w:val="21"/>
  </w:num>
  <w:num w:numId="20">
    <w:abstractNumId w:val="17"/>
  </w:num>
  <w:num w:numId="21">
    <w:abstractNumId w:val="14"/>
  </w:num>
  <w:num w:numId="22">
    <w:abstractNumId w:val="7"/>
  </w:num>
  <w:num w:numId="23">
    <w:abstractNumId w:val="22"/>
  </w:num>
  <w:num w:numId="24">
    <w:abstractNumId w:val="20"/>
  </w:num>
  <w:num w:numId="25">
    <w:abstractNumId w:val="18"/>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EC19B4"/>
    <w:rsid w:val="000014DF"/>
    <w:rsid w:val="00005190"/>
    <w:rsid w:val="00010FD8"/>
    <w:rsid w:val="00011042"/>
    <w:rsid w:val="00012F04"/>
    <w:rsid w:val="000130D1"/>
    <w:rsid w:val="000176C8"/>
    <w:rsid w:val="00017BED"/>
    <w:rsid w:val="00022924"/>
    <w:rsid w:val="00023071"/>
    <w:rsid w:val="000244D5"/>
    <w:rsid w:val="00032D93"/>
    <w:rsid w:val="00035C45"/>
    <w:rsid w:val="00040570"/>
    <w:rsid w:val="00047623"/>
    <w:rsid w:val="000513E2"/>
    <w:rsid w:val="0005184B"/>
    <w:rsid w:val="00057601"/>
    <w:rsid w:val="00062522"/>
    <w:rsid w:val="00066E6B"/>
    <w:rsid w:val="00067FCD"/>
    <w:rsid w:val="00071426"/>
    <w:rsid w:val="00071878"/>
    <w:rsid w:val="00071C86"/>
    <w:rsid w:val="00076E90"/>
    <w:rsid w:val="00077E56"/>
    <w:rsid w:val="000821AA"/>
    <w:rsid w:val="000939F9"/>
    <w:rsid w:val="000974E8"/>
    <w:rsid w:val="000A2D31"/>
    <w:rsid w:val="000A2DA8"/>
    <w:rsid w:val="000A5FC4"/>
    <w:rsid w:val="000A707D"/>
    <w:rsid w:val="000B1192"/>
    <w:rsid w:val="000B41C8"/>
    <w:rsid w:val="000B5A3E"/>
    <w:rsid w:val="000B6407"/>
    <w:rsid w:val="000D2549"/>
    <w:rsid w:val="000D3D38"/>
    <w:rsid w:val="000D4E89"/>
    <w:rsid w:val="000D6A33"/>
    <w:rsid w:val="000E1CB1"/>
    <w:rsid w:val="000E26EA"/>
    <w:rsid w:val="000E2CC6"/>
    <w:rsid w:val="000F10BF"/>
    <w:rsid w:val="000F3709"/>
    <w:rsid w:val="0010101A"/>
    <w:rsid w:val="00101FB3"/>
    <w:rsid w:val="0011154A"/>
    <w:rsid w:val="00113FB4"/>
    <w:rsid w:val="00114ACF"/>
    <w:rsid w:val="001155D0"/>
    <w:rsid w:val="00116E8F"/>
    <w:rsid w:val="001201EB"/>
    <w:rsid w:val="00130BCF"/>
    <w:rsid w:val="00133B4B"/>
    <w:rsid w:val="00136A51"/>
    <w:rsid w:val="00136C10"/>
    <w:rsid w:val="00136DBC"/>
    <w:rsid w:val="00143968"/>
    <w:rsid w:val="00147E44"/>
    <w:rsid w:val="0015363D"/>
    <w:rsid w:val="00156AAB"/>
    <w:rsid w:val="0016098F"/>
    <w:rsid w:val="00163652"/>
    <w:rsid w:val="0016462D"/>
    <w:rsid w:val="00173BE7"/>
    <w:rsid w:val="00185BA8"/>
    <w:rsid w:val="001926CC"/>
    <w:rsid w:val="001956B1"/>
    <w:rsid w:val="00196543"/>
    <w:rsid w:val="001A1B50"/>
    <w:rsid w:val="001A4DFE"/>
    <w:rsid w:val="001A52B1"/>
    <w:rsid w:val="001B3968"/>
    <w:rsid w:val="001C39C5"/>
    <w:rsid w:val="001C6672"/>
    <w:rsid w:val="001D6861"/>
    <w:rsid w:val="001E135D"/>
    <w:rsid w:val="001E3D65"/>
    <w:rsid w:val="001E6B92"/>
    <w:rsid w:val="001E72E9"/>
    <w:rsid w:val="001F4B69"/>
    <w:rsid w:val="0020568B"/>
    <w:rsid w:val="002065EA"/>
    <w:rsid w:val="00207A72"/>
    <w:rsid w:val="00211AA5"/>
    <w:rsid w:val="00214CC2"/>
    <w:rsid w:val="002224C3"/>
    <w:rsid w:val="002234B5"/>
    <w:rsid w:val="00225778"/>
    <w:rsid w:val="00233ACE"/>
    <w:rsid w:val="00241DAF"/>
    <w:rsid w:val="002449E1"/>
    <w:rsid w:val="002503CB"/>
    <w:rsid w:val="0025369E"/>
    <w:rsid w:val="0026188B"/>
    <w:rsid w:val="002654CE"/>
    <w:rsid w:val="002722E2"/>
    <w:rsid w:val="00272E15"/>
    <w:rsid w:val="0027550F"/>
    <w:rsid w:val="002757B2"/>
    <w:rsid w:val="00281274"/>
    <w:rsid w:val="00296C34"/>
    <w:rsid w:val="002A5158"/>
    <w:rsid w:val="002B2395"/>
    <w:rsid w:val="002B6568"/>
    <w:rsid w:val="002C3AD3"/>
    <w:rsid w:val="002C4420"/>
    <w:rsid w:val="002D2394"/>
    <w:rsid w:val="00300445"/>
    <w:rsid w:val="00304C78"/>
    <w:rsid w:val="00306E77"/>
    <w:rsid w:val="00313FFD"/>
    <w:rsid w:val="00314F67"/>
    <w:rsid w:val="00315EE9"/>
    <w:rsid w:val="003205E4"/>
    <w:rsid w:val="0032555F"/>
    <w:rsid w:val="00331038"/>
    <w:rsid w:val="00341F2A"/>
    <w:rsid w:val="0034486D"/>
    <w:rsid w:val="00344906"/>
    <w:rsid w:val="003461E5"/>
    <w:rsid w:val="00350E8A"/>
    <w:rsid w:val="00351A65"/>
    <w:rsid w:val="00351BEF"/>
    <w:rsid w:val="003564DD"/>
    <w:rsid w:val="003614D4"/>
    <w:rsid w:val="00361518"/>
    <w:rsid w:val="00362761"/>
    <w:rsid w:val="00381BE6"/>
    <w:rsid w:val="00382826"/>
    <w:rsid w:val="00382D2A"/>
    <w:rsid w:val="00392BD2"/>
    <w:rsid w:val="00395E5F"/>
    <w:rsid w:val="00397C1B"/>
    <w:rsid w:val="003A09D0"/>
    <w:rsid w:val="003A5F75"/>
    <w:rsid w:val="003A66D2"/>
    <w:rsid w:val="003B35BD"/>
    <w:rsid w:val="003C2990"/>
    <w:rsid w:val="003D15FE"/>
    <w:rsid w:val="003D3CFE"/>
    <w:rsid w:val="003D5844"/>
    <w:rsid w:val="003E3833"/>
    <w:rsid w:val="003E4F9A"/>
    <w:rsid w:val="003E5563"/>
    <w:rsid w:val="003E7412"/>
    <w:rsid w:val="003F3850"/>
    <w:rsid w:val="003F40B9"/>
    <w:rsid w:val="00400AA7"/>
    <w:rsid w:val="00403B3E"/>
    <w:rsid w:val="00412B39"/>
    <w:rsid w:val="0042161D"/>
    <w:rsid w:val="00422416"/>
    <w:rsid w:val="00423B11"/>
    <w:rsid w:val="00425B26"/>
    <w:rsid w:val="00432B48"/>
    <w:rsid w:val="00444470"/>
    <w:rsid w:val="0044687B"/>
    <w:rsid w:val="0044763D"/>
    <w:rsid w:val="00451C3B"/>
    <w:rsid w:val="00453305"/>
    <w:rsid w:val="00456DB2"/>
    <w:rsid w:val="00465237"/>
    <w:rsid w:val="00465904"/>
    <w:rsid w:val="00466383"/>
    <w:rsid w:val="004665E9"/>
    <w:rsid w:val="0046763D"/>
    <w:rsid w:val="0047483A"/>
    <w:rsid w:val="00477474"/>
    <w:rsid w:val="0048146B"/>
    <w:rsid w:val="00486A5F"/>
    <w:rsid w:val="00490134"/>
    <w:rsid w:val="00490332"/>
    <w:rsid w:val="00495792"/>
    <w:rsid w:val="004A17F4"/>
    <w:rsid w:val="004A22E5"/>
    <w:rsid w:val="004A2A44"/>
    <w:rsid w:val="004B6E56"/>
    <w:rsid w:val="004B7972"/>
    <w:rsid w:val="004C26BB"/>
    <w:rsid w:val="004C3DD9"/>
    <w:rsid w:val="004D1E09"/>
    <w:rsid w:val="004D30DC"/>
    <w:rsid w:val="004D4B90"/>
    <w:rsid w:val="004E4262"/>
    <w:rsid w:val="004E76EC"/>
    <w:rsid w:val="004F1AE2"/>
    <w:rsid w:val="004F6F51"/>
    <w:rsid w:val="0051079F"/>
    <w:rsid w:val="00517CCA"/>
    <w:rsid w:val="0053267B"/>
    <w:rsid w:val="00537739"/>
    <w:rsid w:val="005434D7"/>
    <w:rsid w:val="00546FFC"/>
    <w:rsid w:val="005472A7"/>
    <w:rsid w:val="00565BC4"/>
    <w:rsid w:val="0056788F"/>
    <w:rsid w:val="00572434"/>
    <w:rsid w:val="00572D4A"/>
    <w:rsid w:val="005752E8"/>
    <w:rsid w:val="005779F6"/>
    <w:rsid w:val="00580EC0"/>
    <w:rsid w:val="0058266D"/>
    <w:rsid w:val="00584285"/>
    <w:rsid w:val="00586602"/>
    <w:rsid w:val="005926C4"/>
    <w:rsid w:val="00593B83"/>
    <w:rsid w:val="00593CCB"/>
    <w:rsid w:val="00594CF0"/>
    <w:rsid w:val="00596646"/>
    <w:rsid w:val="0059777E"/>
    <w:rsid w:val="005A7245"/>
    <w:rsid w:val="005B22F8"/>
    <w:rsid w:val="005B3750"/>
    <w:rsid w:val="005B46A9"/>
    <w:rsid w:val="005B52DC"/>
    <w:rsid w:val="005C0965"/>
    <w:rsid w:val="005C6811"/>
    <w:rsid w:val="005D60BE"/>
    <w:rsid w:val="005D6BC5"/>
    <w:rsid w:val="005D6D63"/>
    <w:rsid w:val="005E42AB"/>
    <w:rsid w:val="005E5BB7"/>
    <w:rsid w:val="005F567C"/>
    <w:rsid w:val="005F5A5F"/>
    <w:rsid w:val="006028BC"/>
    <w:rsid w:val="00604070"/>
    <w:rsid w:val="00615B0A"/>
    <w:rsid w:val="006168E8"/>
    <w:rsid w:val="00625C0A"/>
    <w:rsid w:val="00631EF8"/>
    <w:rsid w:val="00633A8A"/>
    <w:rsid w:val="00643701"/>
    <w:rsid w:val="00646967"/>
    <w:rsid w:val="00656363"/>
    <w:rsid w:val="006573C2"/>
    <w:rsid w:val="00657BBB"/>
    <w:rsid w:val="006655DC"/>
    <w:rsid w:val="00667401"/>
    <w:rsid w:val="006711E1"/>
    <w:rsid w:val="00672E62"/>
    <w:rsid w:val="00674CF8"/>
    <w:rsid w:val="006772CC"/>
    <w:rsid w:val="00680542"/>
    <w:rsid w:val="006818FA"/>
    <w:rsid w:val="00683949"/>
    <w:rsid w:val="006849F2"/>
    <w:rsid w:val="0069566B"/>
    <w:rsid w:val="00695F66"/>
    <w:rsid w:val="00696517"/>
    <w:rsid w:val="00696EB4"/>
    <w:rsid w:val="006A4B1C"/>
    <w:rsid w:val="006A6011"/>
    <w:rsid w:val="006B1F26"/>
    <w:rsid w:val="006B23D4"/>
    <w:rsid w:val="006B6C13"/>
    <w:rsid w:val="006C448E"/>
    <w:rsid w:val="006C5ED7"/>
    <w:rsid w:val="006C646C"/>
    <w:rsid w:val="006D4C3F"/>
    <w:rsid w:val="006D5B64"/>
    <w:rsid w:val="006E04E8"/>
    <w:rsid w:val="006E49D3"/>
    <w:rsid w:val="006E52CB"/>
    <w:rsid w:val="006F08E7"/>
    <w:rsid w:val="006F2F22"/>
    <w:rsid w:val="006F60F1"/>
    <w:rsid w:val="006F705A"/>
    <w:rsid w:val="007056DF"/>
    <w:rsid w:val="007062B7"/>
    <w:rsid w:val="0071091B"/>
    <w:rsid w:val="00711E4A"/>
    <w:rsid w:val="00715499"/>
    <w:rsid w:val="007159D1"/>
    <w:rsid w:val="007218B6"/>
    <w:rsid w:val="0073068C"/>
    <w:rsid w:val="00740E44"/>
    <w:rsid w:val="007418D0"/>
    <w:rsid w:val="00743462"/>
    <w:rsid w:val="0075047E"/>
    <w:rsid w:val="00752160"/>
    <w:rsid w:val="00755CC4"/>
    <w:rsid w:val="00762062"/>
    <w:rsid w:val="00767DC1"/>
    <w:rsid w:val="00767FB6"/>
    <w:rsid w:val="00772935"/>
    <w:rsid w:val="00776A83"/>
    <w:rsid w:val="00781718"/>
    <w:rsid w:val="007821C8"/>
    <w:rsid w:val="00783A5B"/>
    <w:rsid w:val="00783FE9"/>
    <w:rsid w:val="0078415C"/>
    <w:rsid w:val="00784FF8"/>
    <w:rsid w:val="00785F86"/>
    <w:rsid w:val="007868EF"/>
    <w:rsid w:val="00792F03"/>
    <w:rsid w:val="0079353F"/>
    <w:rsid w:val="007A2C83"/>
    <w:rsid w:val="007A3E81"/>
    <w:rsid w:val="007A63B9"/>
    <w:rsid w:val="007B0D1B"/>
    <w:rsid w:val="007B2523"/>
    <w:rsid w:val="007B40BC"/>
    <w:rsid w:val="007B43C4"/>
    <w:rsid w:val="007B5E70"/>
    <w:rsid w:val="007C241B"/>
    <w:rsid w:val="007C2957"/>
    <w:rsid w:val="007D16BC"/>
    <w:rsid w:val="007D373B"/>
    <w:rsid w:val="007D5DD0"/>
    <w:rsid w:val="007E0869"/>
    <w:rsid w:val="007E0E42"/>
    <w:rsid w:val="007F111C"/>
    <w:rsid w:val="007F45E5"/>
    <w:rsid w:val="007F6DD2"/>
    <w:rsid w:val="0080015F"/>
    <w:rsid w:val="0080131B"/>
    <w:rsid w:val="008074EE"/>
    <w:rsid w:val="00807D26"/>
    <w:rsid w:val="00810131"/>
    <w:rsid w:val="0082062D"/>
    <w:rsid w:val="008335A4"/>
    <w:rsid w:val="008414F8"/>
    <w:rsid w:val="0084217C"/>
    <w:rsid w:val="00844792"/>
    <w:rsid w:val="00846E37"/>
    <w:rsid w:val="00850894"/>
    <w:rsid w:val="00852950"/>
    <w:rsid w:val="00855182"/>
    <w:rsid w:val="00855FF2"/>
    <w:rsid w:val="00862376"/>
    <w:rsid w:val="008644C5"/>
    <w:rsid w:val="00867375"/>
    <w:rsid w:val="00873DAE"/>
    <w:rsid w:val="00876F68"/>
    <w:rsid w:val="00880CFD"/>
    <w:rsid w:val="00881BB0"/>
    <w:rsid w:val="00886441"/>
    <w:rsid w:val="008866FD"/>
    <w:rsid w:val="008926B7"/>
    <w:rsid w:val="008A3739"/>
    <w:rsid w:val="008B79D3"/>
    <w:rsid w:val="008C147C"/>
    <w:rsid w:val="008C4265"/>
    <w:rsid w:val="008D1B58"/>
    <w:rsid w:val="008D2633"/>
    <w:rsid w:val="008E01D9"/>
    <w:rsid w:val="008E733F"/>
    <w:rsid w:val="008E7BB7"/>
    <w:rsid w:val="009018D4"/>
    <w:rsid w:val="009025C9"/>
    <w:rsid w:val="00903C33"/>
    <w:rsid w:val="00903E77"/>
    <w:rsid w:val="009048D8"/>
    <w:rsid w:val="00916EB6"/>
    <w:rsid w:val="00920212"/>
    <w:rsid w:val="00923483"/>
    <w:rsid w:val="00935AD7"/>
    <w:rsid w:val="009465BF"/>
    <w:rsid w:val="009524D2"/>
    <w:rsid w:val="00963455"/>
    <w:rsid w:val="009651C7"/>
    <w:rsid w:val="009716DB"/>
    <w:rsid w:val="00981421"/>
    <w:rsid w:val="00985702"/>
    <w:rsid w:val="009863CE"/>
    <w:rsid w:val="0099167E"/>
    <w:rsid w:val="0099391B"/>
    <w:rsid w:val="009941A5"/>
    <w:rsid w:val="009A3201"/>
    <w:rsid w:val="009A4AC1"/>
    <w:rsid w:val="009A5022"/>
    <w:rsid w:val="009B1AF9"/>
    <w:rsid w:val="009C2382"/>
    <w:rsid w:val="009C4C65"/>
    <w:rsid w:val="009D1918"/>
    <w:rsid w:val="009D4C73"/>
    <w:rsid w:val="009D6CF6"/>
    <w:rsid w:val="009E5CFD"/>
    <w:rsid w:val="009F1F41"/>
    <w:rsid w:val="00A05EB8"/>
    <w:rsid w:val="00A06AAE"/>
    <w:rsid w:val="00A06E1B"/>
    <w:rsid w:val="00A11D44"/>
    <w:rsid w:val="00A1417E"/>
    <w:rsid w:val="00A157F9"/>
    <w:rsid w:val="00A15B48"/>
    <w:rsid w:val="00A177BA"/>
    <w:rsid w:val="00A20587"/>
    <w:rsid w:val="00A24F3A"/>
    <w:rsid w:val="00A255C8"/>
    <w:rsid w:val="00A26B46"/>
    <w:rsid w:val="00A27A5E"/>
    <w:rsid w:val="00A30197"/>
    <w:rsid w:val="00A32A95"/>
    <w:rsid w:val="00A34A73"/>
    <w:rsid w:val="00A36471"/>
    <w:rsid w:val="00A4256B"/>
    <w:rsid w:val="00A47AEB"/>
    <w:rsid w:val="00A544DB"/>
    <w:rsid w:val="00A54D5E"/>
    <w:rsid w:val="00A54D60"/>
    <w:rsid w:val="00A57BCE"/>
    <w:rsid w:val="00A660FF"/>
    <w:rsid w:val="00A74225"/>
    <w:rsid w:val="00A8745F"/>
    <w:rsid w:val="00A91C12"/>
    <w:rsid w:val="00A927C7"/>
    <w:rsid w:val="00A949DB"/>
    <w:rsid w:val="00A9544B"/>
    <w:rsid w:val="00AA2CFE"/>
    <w:rsid w:val="00AA386C"/>
    <w:rsid w:val="00AA3F39"/>
    <w:rsid w:val="00AB0803"/>
    <w:rsid w:val="00AB35E3"/>
    <w:rsid w:val="00AC2882"/>
    <w:rsid w:val="00AC6F3A"/>
    <w:rsid w:val="00AD0FFE"/>
    <w:rsid w:val="00AD5307"/>
    <w:rsid w:val="00AD53AF"/>
    <w:rsid w:val="00AE3E41"/>
    <w:rsid w:val="00AE6DBA"/>
    <w:rsid w:val="00AF139F"/>
    <w:rsid w:val="00AF5D59"/>
    <w:rsid w:val="00AF68AA"/>
    <w:rsid w:val="00AF6C98"/>
    <w:rsid w:val="00B010DE"/>
    <w:rsid w:val="00B029B0"/>
    <w:rsid w:val="00B155A5"/>
    <w:rsid w:val="00B17F86"/>
    <w:rsid w:val="00B203CC"/>
    <w:rsid w:val="00B26F83"/>
    <w:rsid w:val="00B27C38"/>
    <w:rsid w:val="00B3153C"/>
    <w:rsid w:val="00B42080"/>
    <w:rsid w:val="00B42FE6"/>
    <w:rsid w:val="00B50174"/>
    <w:rsid w:val="00B50FFB"/>
    <w:rsid w:val="00B527C9"/>
    <w:rsid w:val="00B53874"/>
    <w:rsid w:val="00B5699F"/>
    <w:rsid w:val="00B57E49"/>
    <w:rsid w:val="00B7072D"/>
    <w:rsid w:val="00B7115C"/>
    <w:rsid w:val="00B71D84"/>
    <w:rsid w:val="00B76CA9"/>
    <w:rsid w:val="00B778C4"/>
    <w:rsid w:val="00B86BC6"/>
    <w:rsid w:val="00B8785C"/>
    <w:rsid w:val="00B9020A"/>
    <w:rsid w:val="00B92937"/>
    <w:rsid w:val="00B93B4F"/>
    <w:rsid w:val="00B953F5"/>
    <w:rsid w:val="00BB0504"/>
    <w:rsid w:val="00BB7497"/>
    <w:rsid w:val="00BC1683"/>
    <w:rsid w:val="00BC2A6E"/>
    <w:rsid w:val="00BC2FC5"/>
    <w:rsid w:val="00BC7BBE"/>
    <w:rsid w:val="00BD29E2"/>
    <w:rsid w:val="00BD6CB1"/>
    <w:rsid w:val="00BD7B82"/>
    <w:rsid w:val="00BE4A59"/>
    <w:rsid w:val="00BE4D18"/>
    <w:rsid w:val="00BF0BF3"/>
    <w:rsid w:val="00C01D49"/>
    <w:rsid w:val="00C045C4"/>
    <w:rsid w:val="00C11153"/>
    <w:rsid w:val="00C171A3"/>
    <w:rsid w:val="00C24DFB"/>
    <w:rsid w:val="00C31A20"/>
    <w:rsid w:val="00C327DE"/>
    <w:rsid w:val="00C3523A"/>
    <w:rsid w:val="00C61283"/>
    <w:rsid w:val="00C701AA"/>
    <w:rsid w:val="00C715E7"/>
    <w:rsid w:val="00C80926"/>
    <w:rsid w:val="00C81E95"/>
    <w:rsid w:val="00C826C0"/>
    <w:rsid w:val="00C8446D"/>
    <w:rsid w:val="00C84B87"/>
    <w:rsid w:val="00C87DB2"/>
    <w:rsid w:val="00C911C2"/>
    <w:rsid w:val="00C924F0"/>
    <w:rsid w:val="00CA5C4B"/>
    <w:rsid w:val="00CB05D1"/>
    <w:rsid w:val="00CB6A82"/>
    <w:rsid w:val="00CC0DA9"/>
    <w:rsid w:val="00CC128C"/>
    <w:rsid w:val="00CC4BF8"/>
    <w:rsid w:val="00CC6F60"/>
    <w:rsid w:val="00CD2FD7"/>
    <w:rsid w:val="00CD4731"/>
    <w:rsid w:val="00CD5501"/>
    <w:rsid w:val="00CD6BC7"/>
    <w:rsid w:val="00CE2099"/>
    <w:rsid w:val="00CE6D2F"/>
    <w:rsid w:val="00CF4444"/>
    <w:rsid w:val="00CF458B"/>
    <w:rsid w:val="00CF4FB0"/>
    <w:rsid w:val="00CF5C90"/>
    <w:rsid w:val="00D00A37"/>
    <w:rsid w:val="00D01C24"/>
    <w:rsid w:val="00D0442E"/>
    <w:rsid w:val="00D04461"/>
    <w:rsid w:val="00D04D16"/>
    <w:rsid w:val="00D06911"/>
    <w:rsid w:val="00D1104C"/>
    <w:rsid w:val="00D15C2F"/>
    <w:rsid w:val="00D251CF"/>
    <w:rsid w:val="00D31C80"/>
    <w:rsid w:val="00D36372"/>
    <w:rsid w:val="00D47113"/>
    <w:rsid w:val="00D53B5B"/>
    <w:rsid w:val="00D55A97"/>
    <w:rsid w:val="00D638F3"/>
    <w:rsid w:val="00D7365B"/>
    <w:rsid w:val="00D951DF"/>
    <w:rsid w:val="00D96D36"/>
    <w:rsid w:val="00DA35DB"/>
    <w:rsid w:val="00DA57FA"/>
    <w:rsid w:val="00DB113E"/>
    <w:rsid w:val="00DB3D16"/>
    <w:rsid w:val="00DC255D"/>
    <w:rsid w:val="00DC3063"/>
    <w:rsid w:val="00DC316B"/>
    <w:rsid w:val="00DC6892"/>
    <w:rsid w:val="00DD06FE"/>
    <w:rsid w:val="00DD12FE"/>
    <w:rsid w:val="00DD206F"/>
    <w:rsid w:val="00DD5B97"/>
    <w:rsid w:val="00DE1498"/>
    <w:rsid w:val="00DE43E7"/>
    <w:rsid w:val="00DE4DF0"/>
    <w:rsid w:val="00E05250"/>
    <w:rsid w:val="00E05DBF"/>
    <w:rsid w:val="00E1488D"/>
    <w:rsid w:val="00E150EA"/>
    <w:rsid w:val="00E159E1"/>
    <w:rsid w:val="00E23B56"/>
    <w:rsid w:val="00E24B51"/>
    <w:rsid w:val="00E272D0"/>
    <w:rsid w:val="00E35B54"/>
    <w:rsid w:val="00E401F5"/>
    <w:rsid w:val="00E533B3"/>
    <w:rsid w:val="00E56A48"/>
    <w:rsid w:val="00E6170A"/>
    <w:rsid w:val="00E651EF"/>
    <w:rsid w:val="00E65B4A"/>
    <w:rsid w:val="00E65DCC"/>
    <w:rsid w:val="00E66C5C"/>
    <w:rsid w:val="00E82158"/>
    <w:rsid w:val="00E84D9A"/>
    <w:rsid w:val="00E851F4"/>
    <w:rsid w:val="00E9199E"/>
    <w:rsid w:val="00E91B30"/>
    <w:rsid w:val="00E91ECC"/>
    <w:rsid w:val="00E92C61"/>
    <w:rsid w:val="00E93FC6"/>
    <w:rsid w:val="00E95977"/>
    <w:rsid w:val="00EA0F18"/>
    <w:rsid w:val="00EA1223"/>
    <w:rsid w:val="00EA3BCC"/>
    <w:rsid w:val="00EA51B8"/>
    <w:rsid w:val="00EB6515"/>
    <w:rsid w:val="00EC083A"/>
    <w:rsid w:val="00EC19B4"/>
    <w:rsid w:val="00EC63B1"/>
    <w:rsid w:val="00ED1F74"/>
    <w:rsid w:val="00ED2019"/>
    <w:rsid w:val="00ED7FF9"/>
    <w:rsid w:val="00EE1A82"/>
    <w:rsid w:val="00EE3557"/>
    <w:rsid w:val="00EE3B23"/>
    <w:rsid w:val="00EE5EB0"/>
    <w:rsid w:val="00EF2181"/>
    <w:rsid w:val="00EF55AC"/>
    <w:rsid w:val="00EF7D38"/>
    <w:rsid w:val="00F004BB"/>
    <w:rsid w:val="00F01A5F"/>
    <w:rsid w:val="00F02447"/>
    <w:rsid w:val="00F0636E"/>
    <w:rsid w:val="00F06644"/>
    <w:rsid w:val="00F144C1"/>
    <w:rsid w:val="00F146CA"/>
    <w:rsid w:val="00F243B5"/>
    <w:rsid w:val="00F262A9"/>
    <w:rsid w:val="00F26391"/>
    <w:rsid w:val="00F35F05"/>
    <w:rsid w:val="00F37E67"/>
    <w:rsid w:val="00F447B7"/>
    <w:rsid w:val="00F45163"/>
    <w:rsid w:val="00F527D9"/>
    <w:rsid w:val="00F52CAD"/>
    <w:rsid w:val="00F567FB"/>
    <w:rsid w:val="00F57524"/>
    <w:rsid w:val="00F60E5A"/>
    <w:rsid w:val="00F6183E"/>
    <w:rsid w:val="00F842D3"/>
    <w:rsid w:val="00F87980"/>
    <w:rsid w:val="00F87BA3"/>
    <w:rsid w:val="00F91538"/>
    <w:rsid w:val="00F91BA0"/>
    <w:rsid w:val="00FA0BCE"/>
    <w:rsid w:val="00FA0E21"/>
    <w:rsid w:val="00FA1CE8"/>
    <w:rsid w:val="00FA1EC0"/>
    <w:rsid w:val="00FA23D3"/>
    <w:rsid w:val="00FB2F82"/>
    <w:rsid w:val="00FB4A8F"/>
    <w:rsid w:val="00FC00A3"/>
    <w:rsid w:val="00FC2399"/>
    <w:rsid w:val="00FC26B3"/>
    <w:rsid w:val="00FC7D2B"/>
    <w:rsid w:val="00FD1E22"/>
    <w:rsid w:val="00FD5E0D"/>
    <w:rsid w:val="00FE1467"/>
    <w:rsid w:val="00FE50D5"/>
    <w:rsid w:val="00FE7D14"/>
    <w:rsid w:val="00FF0334"/>
    <w:rsid w:val="00FF11DE"/>
    <w:rsid w:val="00FF1DA4"/>
    <w:rsid w:val="00FF20B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9B4"/>
    <w:rPr>
      <w:sz w:val="24"/>
      <w:szCs w:val="24"/>
    </w:rPr>
  </w:style>
  <w:style w:type="paragraph" w:styleId="1">
    <w:name w:val="heading 1"/>
    <w:basedOn w:val="a"/>
    <w:link w:val="1Char"/>
    <w:uiPriority w:val="9"/>
    <w:qFormat/>
    <w:locked/>
    <w:rsid w:val="00A54D5E"/>
    <w:pPr>
      <w:spacing w:before="100" w:beforeAutospacing="1" w:after="100" w:afterAutospacing="1"/>
      <w:outlineLvl w:val="0"/>
    </w:pPr>
    <w:rPr>
      <w:b/>
      <w:bCs/>
      <w:kern w:val="36"/>
      <w:sz w:val="48"/>
      <w:szCs w:val="48"/>
    </w:rPr>
  </w:style>
  <w:style w:type="paragraph" w:styleId="3">
    <w:name w:val="heading 3"/>
    <w:basedOn w:val="a"/>
    <w:next w:val="a"/>
    <w:link w:val="3Char"/>
    <w:unhideWhenUsed/>
    <w:qFormat/>
    <w:locked/>
    <w:rsid w:val="000513E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5D6BC5"/>
    <w:pPr>
      <w:spacing w:before="60" w:after="75"/>
    </w:pPr>
  </w:style>
  <w:style w:type="character" w:customStyle="1" w:styleId="fullpost">
    <w:name w:val="fullpost"/>
    <w:basedOn w:val="a0"/>
    <w:uiPriority w:val="99"/>
    <w:rsid w:val="00432B48"/>
    <w:rPr>
      <w:rFonts w:cs="Times New Roman"/>
    </w:rPr>
  </w:style>
  <w:style w:type="character" w:styleId="a3">
    <w:name w:val="Strong"/>
    <w:basedOn w:val="a0"/>
    <w:uiPriority w:val="22"/>
    <w:qFormat/>
    <w:rsid w:val="00432B48"/>
    <w:rPr>
      <w:rFonts w:cs="Times New Roman"/>
      <w:b/>
      <w:bCs/>
    </w:rPr>
  </w:style>
  <w:style w:type="character" w:customStyle="1" w:styleId="apple-converted-space">
    <w:name w:val="apple-converted-space"/>
    <w:basedOn w:val="a0"/>
    <w:uiPriority w:val="99"/>
    <w:rsid w:val="007B0D1B"/>
    <w:rPr>
      <w:rFonts w:cs="Times New Roman"/>
    </w:rPr>
  </w:style>
  <w:style w:type="paragraph" w:styleId="a4">
    <w:name w:val="Balloon Text"/>
    <w:basedOn w:val="a"/>
    <w:link w:val="Char"/>
    <w:uiPriority w:val="99"/>
    <w:semiHidden/>
    <w:rsid w:val="00E272D0"/>
    <w:rPr>
      <w:rFonts w:ascii="Tahoma" w:hAnsi="Tahoma" w:cs="Tahoma"/>
      <w:sz w:val="16"/>
      <w:szCs w:val="16"/>
    </w:rPr>
  </w:style>
  <w:style w:type="character" w:customStyle="1" w:styleId="Char">
    <w:name w:val="Κείμενο πλαισίου Char"/>
    <w:basedOn w:val="a0"/>
    <w:link w:val="a4"/>
    <w:uiPriority w:val="99"/>
    <w:semiHidden/>
    <w:locked/>
    <w:rsid w:val="00163652"/>
    <w:rPr>
      <w:rFonts w:cs="Times New Roman"/>
      <w:sz w:val="2"/>
    </w:rPr>
  </w:style>
  <w:style w:type="table" w:styleId="a5">
    <w:name w:val="Table Grid"/>
    <w:basedOn w:val="a1"/>
    <w:uiPriority w:val="99"/>
    <w:rsid w:val="0036151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Επικεφαλίδα 1 Char"/>
    <w:basedOn w:val="a0"/>
    <w:link w:val="1"/>
    <w:uiPriority w:val="9"/>
    <w:rsid w:val="00A54D5E"/>
    <w:rPr>
      <w:b/>
      <w:bCs/>
      <w:kern w:val="36"/>
      <w:sz w:val="48"/>
      <w:szCs w:val="48"/>
    </w:rPr>
  </w:style>
  <w:style w:type="character" w:styleId="a6">
    <w:name w:val="Emphasis"/>
    <w:basedOn w:val="a0"/>
    <w:uiPriority w:val="20"/>
    <w:qFormat/>
    <w:locked/>
    <w:rsid w:val="00315EE9"/>
    <w:rPr>
      <w:i/>
      <w:iCs/>
    </w:rPr>
  </w:style>
  <w:style w:type="paragraph" w:styleId="a7">
    <w:name w:val="List Paragraph"/>
    <w:basedOn w:val="a"/>
    <w:uiPriority w:val="34"/>
    <w:qFormat/>
    <w:rsid w:val="003564D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3Char">
    <w:name w:val="Επικεφαλίδα 3 Char"/>
    <w:basedOn w:val="a0"/>
    <w:link w:val="3"/>
    <w:rsid w:val="000513E2"/>
    <w:rPr>
      <w:rFonts w:asciiTheme="majorHAnsi" w:eastAsiaTheme="majorEastAsia" w:hAnsiTheme="majorHAnsi" w:cstheme="majorBidi"/>
      <w:b/>
      <w:bCs/>
      <w:color w:val="4F81BD" w:themeColor="accent1"/>
      <w:sz w:val="24"/>
      <w:szCs w:val="24"/>
    </w:rPr>
  </w:style>
  <w:style w:type="character" w:styleId="-">
    <w:name w:val="Hyperlink"/>
    <w:basedOn w:val="a0"/>
    <w:uiPriority w:val="99"/>
    <w:semiHidden/>
    <w:unhideWhenUsed/>
    <w:rsid w:val="000513E2"/>
    <w:rPr>
      <w:color w:val="0000FF"/>
      <w:u w:val="single"/>
    </w:rPr>
  </w:style>
</w:styles>
</file>

<file path=word/webSettings.xml><?xml version="1.0" encoding="utf-8"?>
<w:webSettings xmlns:r="http://schemas.openxmlformats.org/officeDocument/2006/relationships" xmlns:w="http://schemas.openxmlformats.org/wordprocessingml/2006/main">
  <w:divs>
    <w:div w:id="193538345">
      <w:bodyDiv w:val="1"/>
      <w:marLeft w:val="0"/>
      <w:marRight w:val="0"/>
      <w:marTop w:val="0"/>
      <w:marBottom w:val="0"/>
      <w:divBdr>
        <w:top w:val="none" w:sz="0" w:space="0" w:color="auto"/>
        <w:left w:val="none" w:sz="0" w:space="0" w:color="auto"/>
        <w:bottom w:val="none" w:sz="0" w:space="0" w:color="auto"/>
        <w:right w:val="none" w:sz="0" w:space="0" w:color="auto"/>
      </w:divBdr>
    </w:div>
    <w:div w:id="274336133">
      <w:bodyDiv w:val="1"/>
      <w:marLeft w:val="0"/>
      <w:marRight w:val="0"/>
      <w:marTop w:val="0"/>
      <w:marBottom w:val="0"/>
      <w:divBdr>
        <w:top w:val="none" w:sz="0" w:space="0" w:color="auto"/>
        <w:left w:val="none" w:sz="0" w:space="0" w:color="auto"/>
        <w:bottom w:val="none" w:sz="0" w:space="0" w:color="auto"/>
        <w:right w:val="none" w:sz="0" w:space="0" w:color="auto"/>
      </w:divBdr>
    </w:div>
    <w:div w:id="285890240">
      <w:bodyDiv w:val="1"/>
      <w:marLeft w:val="0"/>
      <w:marRight w:val="0"/>
      <w:marTop w:val="0"/>
      <w:marBottom w:val="0"/>
      <w:divBdr>
        <w:top w:val="none" w:sz="0" w:space="0" w:color="auto"/>
        <w:left w:val="none" w:sz="0" w:space="0" w:color="auto"/>
        <w:bottom w:val="none" w:sz="0" w:space="0" w:color="auto"/>
        <w:right w:val="none" w:sz="0" w:space="0" w:color="auto"/>
      </w:divBdr>
    </w:div>
    <w:div w:id="295375835">
      <w:marLeft w:val="0"/>
      <w:marRight w:val="0"/>
      <w:marTop w:val="0"/>
      <w:marBottom w:val="0"/>
      <w:divBdr>
        <w:top w:val="none" w:sz="0" w:space="0" w:color="auto"/>
        <w:left w:val="none" w:sz="0" w:space="0" w:color="auto"/>
        <w:bottom w:val="none" w:sz="0" w:space="0" w:color="auto"/>
        <w:right w:val="none" w:sz="0" w:space="0" w:color="auto"/>
      </w:divBdr>
      <w:divsChild>
        <w:div w:id="295375834">
          <w:marLeft w:val="0"/>
          <w:marRight w:val="0"/>
          <w:marTop w:val="0"/>
          <w:marBottom w:val="0"/>
          <w:divBdr>
            <w:top w:val="none" w:sz="0" w:space="0" w:color="auto"/>
            <w:left w:val="none" w:sz="0" w:space="0" w:color="auto"/>
            <w:bottom w:val="none" w:sz="0" w:space="0" w:color="auto"/>
            <w:right w:val="none" w:sz="0" w:space="0" w:color="auto"/>
          </w:divBdr>
        </w:div>
        <w:div w:id="295375840">
          <w:marLeft w:val="0"/>
          <w:marRight w:val="0"/>
          <w:marTop w:val="0"/>
          <w:marBottom w:val="0"/>
          <w:divBdr>
            <w:top w:val="none" w:sz="0" w:space="0" w:color="auto"/>
            <w:left w:val="none" w:sz="0" w:space="0" w:color="auto"/>
            <w:bottom w:val="none" w:sz="0" w:space="0" w:color="auto"/>
            <w:right w:val="none" w:sz="0" w:space="0" w:color="auto"/>
          </w:divBdr>
        </w:div>
        <w:div w:id="295375841">
          <w:marLeft w:val="0"/>
          <w:marRight w:val="0"/>
          <w:marTop w:val="0"/>
          <w:marBottom w:val="0"/>
          <w:divBdr>
            <w:top w:val="none" w:sz="0" w:space="0" w:color="auto"/>
            <w:left w:val="none" w:sz="0" w:space="0" w:color="auto"/>
            <w:bottom w:val="none" w:sz="0" w:space="0" w:color="auto"/>
            <w:right w:val="none" w:sz="0" w:space="0" w:color="auto"/>
          </w:divBdr>
        </w:div>
        <w:div w:id="295375842">
          <w:marLeft w:val="0"/>
          <w:marRight w:val="0"/>
          <w:marTop w:val="0"/>
          <w:marBottom w:val="0"/>
          <w:divBdr>
            <w:top w:val="none" w:sz="0" w:space="0" w:color="auto"/>
            <w:left w:val="none" w:sz="0" w:space="0" w:color="auto"/>
            <w:bottom w:val="none" w:sz="0" w:space="0" w:color="auto"/>
            <w:right w:val="none" w:sz="0" w:space="0" w:color="auto"/>
          </w:divBdr>
        </w:div>
        <w:div w:id="295375843">
          <w:marLeft w:val="0"/>
          <w:marRight w:val="0"/>
          <w:marTop w:val="0"/>
          <w:marBottom w:val="0"/>
          <w:divBdr>
            <w:top w:val="none" w:sz="0" w:space="0" w:color="auto"/>
            <w:left w:val="none" w:sz="0" w:space="0" w:color="auto"/>
            <w:bottom w:val="none" w:sz="0" w:space="0" w:color="auto"/>
            <w:right w:val="none" w:sz="0" w:space="0" w:color="auto"/>
          </w:divBdr>
        </w:div>
        <w:div w:id="295375844">
          <w:marLeft w:val="0"/>
          <w:marRight w:val="0"/>
          <w:marTop w:val="0"/>
          <w:marBottom w:val="0"/>
          <w:divBdr>
            <w:top w:val="none" w:sz="0" w:space="0" w:color="auto"/>
            <w:left w:val="none" w:sz="0" w:space="0" w:color="auto"/>
            <w:bottom w:val="none" w:sz="0" w:space="0" w:color="auto"/>
            <w:right w:val="none" w:sz="0" w:space="0" w:color="auto"/>
          </w:divBdr>
        </w:div>
        <w:div w:id="295375848">
          <w:marLeft w:val="0"/>
          <w:marRight w:val="0"/>
          <w:marTop w:val="0"/>
          <w:marBottom w:val="0"/>
          <w:divBdr>
            <w:top w:val="none" w:sz="0" w:space="0" w:color="auto"/>
            <w:left w:val="none" w:sz="0" w:space="0" w:color="auto"/>
            <w:bottom w:val="none" w:sz="0" w:space="0" w:color="auto"/>
            <w:right w:val="none" w:sz="0" w:space="0" w:color="auto"/>
          </w:divBdr>
        </w:div>
      </w:divsChild>
    </w:div>
    <w:div w:id="295375836">
      <w:marLeft w:val="0"/>
      <w:marRight w:val="0"/>
      <w:marTop w:val="0"/>
      <w:marBottom w:val="0"/>
      <w:divBdr>
        <w:top w:val="none" w:sz="0" w:space="0" w:color="auto"/>
        <w:left w:val="none" w:sz="0" w:space="0" w:color="auto"/>
        <w:bottom w:val="none" w:sz="0" w:space="0" w:color="auto"/>
        <w:right w:val="none" w:sz="0" w:space="0" w:color="auto"/>
      </w:divBdr>
    </w:div>
    <w:div w:id="295375838">
      <w:marLeft w:val="0"/>
      <w:marRight w:val="0"/>
      <w:marTop w:val="0"/>
      <w:marBottom w:val="0"/>
      <w:divBdr>
        <w:top w:val="none" w:sz="0" w:space="0" w:color="auto"/>
        <w:left w:val="none" w:sz="0" w:space="0" w:color="auto"/>
        <w:bottom w:val="none" w:sz="0" w:space="0" w:color="auto"/>
        <w:right w:val="none" w:sz="0" w:space="0" w:color="auto"/>
      </w:divBdr>
    </w:div>
    <w:div w:id="295375839">
      <w:marLeft w:val="0"/>
      <w:marRight w:val="0"/>
      <w:marTop w:val="45"/>
      <w:marBottom w:val="0"/>
      <w:divBdr>
        <w:top w:val="none" w:sz="0" w:space="0" w:color="auto"/>
        <w:left w:val="none" w:sz="0" w:space="0" w:color="auto"/>
        <w:bottom w:val="none" w:sz="0" w:space="0" w:color="auto"/>
        <w:right w:val="none" w:sz="0" w:space="0" w:color="auto"/>
      </w:divBdr>
      <w:divsChild>
        <w:div w:id="295375847">
          <w:marLeft w:val="0"/>
          <w:marRight w:val="150"/>
          <w:marTop w:val="30"/>
          <w:marBottom w:val="0"/>
          <w:divBdr>
            <w:top w:val="none" w:sz="0" w:space="0" w:color="auto"/>
            <w:left w:val="none" w:sz="0" w:space="0" w:color="auto"/>
            <w:bottom w:val="none" w:sz="0" w:space="0" w:color="auto"/>
            <w:right w:val="none" w:sz="0" w:space="0" w:color="auto"/>
          </w:divBdr>
          <w:divsChild>
            <w:div w:id="295375837">
              <w:marLeft w:val="0"/>
              <w:marRight w:val="75"/>
              <w:marTop w:val="0"/>
              <w:marBottom w:val="0"/>
              <w:divBdr>
                <w:top w:val="none" w:sz="0" w:space="0" w:color="auto"/>
                <w:left w:val="none" w:sz="0" w:space="0" w:color="auto"/>
                <w:bottom w:val="none" w:sz="0" w:space="0" w:color="auto"/>
                <w:right w:val="none" w:sz="0" w:space="0" w:color="auto"/>
              </w:divBdr>
              <w:divsChild>
                <w:div w:id="295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375846">
      <w:marLeft w:val="0"/>
      <w:marRight w:val="0"/>
      <w:marTop w:val="0"/>
      <w:marBottom w:val="0"/>
      <w:divBdr>
        <w:top w:val="none" w:sz="0" w:space="0" w:color="auto"/>
        <w:left w:val="none" w:sz="0" w:space="0" w:color="auto"/>
        <w:bottom w:val="none" w:sz="0" w:space="0" w:color="auto"/>
        <w:right w:val="none" w:sz="0" w:space="0" w:color="auto"/>
      </w:divBdr>
    </w:div>
    <w:div w:id="295375849">
      <w:marLeft w:val="0"/>
      <w:marRight w:val="0"/>
      <w:marTop w:val="0"/>
      <w:marBottom w:val="0"/>
      <w:divBdr>
        <w:top w:val="none" w:sz="0" w:space="0" w:color="auto"/>
        <w:left w:val="none" w:sz="0" w:space="0" w:color="auto"/>
        <w:bottom w:val="none" w:sz="0" w:space="0" w:color="auto"/>
        <w:right w:val="none" w:sz="0" w:space="0" w:color="auto"/>
      </w:divBdr>
    </w:div>
    <w:div w:id="295375850">
      <w:marLeft w:val="0"/>
      <w:marRight w:val="0"/>
      <w:marTop w:val="0"/>
      <w:marBottom w:val="0"/>
      <w:divBdr>
        <w:top w:val="none" w:sz="0" w:space="0" w:color="auto"/>
        <w:left w:val="none" w:sz="0" w:space="0" w:color="auto"/>
        <w:bottom w:val="none" w:sz="0" w:space="0" w:color="auto"/>
        <w:right w:val="none" w:sz="0" w:space="0" w:color="auto"/>
      </w:divBdr>
    </w:div>
    <w:div w:id="295375851">
      <w:marLeft w:val="0"/>
      <w:marRight w:val="0"/>
      <w:marTop w:val="0"/>
      <w:marBottom w:val="0"/>
      <w:divBdr>
        <w:top w:val="none" w:sz="0" w:space="0" w:color="auto"/>
        <w:left w:val="none" w:sz="0" w:space="0" w:color="auto"/>
        <w:bottom w:val="none" w:sz="0" w:space="0" w:color="auto"/>
        <w:right w:val="none" w:sz="0" w:space="0" w:color="auto"/>
      </w:divBdr>
    </w:div>
    <w:div w:id="295375852">
      <w:marLeft w:val="0"/>
      <w:marRight w:val="0"/>
      <w:marTop w:val="0"/>
      <w:marBottom w:val="0"/>
      <w:divBdr>
        <w:top w:val="none" w:sz="0" w:space="0" w:color="auto"/>
        <w:left w:val="none" w:sz="0" w:space="0" w:color="auto"/>
        <w:bottom w:val="none" w:sz="0" w:space="0" w:color="auto"/>
        <w:right w:val="none" w:sz="0" w:space="0" w:color="auto"/>
      </w:divBdr>
    </w:div>
    <w:div w:id="544178003">
      <w:bodyDiv w:val="1"/>
      <w:marLeft w:val="0"/>
      <w:marRight w:val="0"/>
      <w:marTop w:val="0"/>
      <w:marBottom w:val="0"/>
      <w:divBdr>
        <w:top w:val="none" w:sz="0" w:space="0" w:color="auto"/>
        <w:left w:val="none" w:sz="0" w:space="0" w:color="auto"/>
        <w:bottom w:val="none" w:sz="0" w:space="0" w:color="auto"/>
        <w:right w:val="none" w:sz="0" w:space="0" w:color="auto"/>
      </w:divBdr>
    </w:div>
    <w:div w:id="635985381">
      <w:bodyDiv w:val="1"/>
      <w:marLeft w:val="0"/>
      <w:marRight w:val="0"/>
      <w:marTop w:val="0"/>
      <w:marBottom w:val="0"/>
      <w:divBdr>
        <w:top w:val="none" w:sz="0" w:space="0" w:color="auto"/>
        <w:left w:val="none" w:sz="0" w:space="0" w:color="auto"/>
        <w:bottom w:val="none" w:sz="0" w:space="0" w:color="auto"/>
        <w:right w:val="none" w:sz="0" w:space="0" w:color="auto"/>
      </w:divBdr>
    </w:div>
    <w:div w:id="1486161873">
      <w:bodyDiv w:val="1"/>
      <w:marLeft w:val="0"/>
      <w:marRight w:val="0"/>
      <w:marTop w:val="0"/>
      <w:marBottom w:val="0"/>
      <w:divBdr>
        <w:top w:val="none" w:sz="0" w:space="0" w:color="auto"/>
        <w:left w:val="none" w:sz="0" w:space="0" w:color="auto"/>
        <w:bottom w:val="none" w:sz="0" w:space="0" w:color="auto"/>
        <w:right w:val="none" w:sz="0" w:space="0" w:color="auto"/>
      </w:divBdr>
    </w:div>
    <w:div w:id="1489250226">
      <w:bodyDiv w:val="1"/>
      <w:marLeft w:val="0"/>
      <w:marRight w:val="0"/>
      <w:marTop w:val="0"/>
      <w:marBottom w:val="0"/>
      <w:divBdr>
        <w:top w:val="none" w:sz="0" w:space="0" w:color="auto"/>
        <w:left w:val="none" w:sz="0" w:space="0" w:color="auto"/>
        <w:bottom w:val="none" w:sz="0" w:space="0" w:color="auto"/>
        <w:right w:val="none" w:sz="0" w:space="0" w:color="auto"/>
      </w:divBdr>
    </w:div>
    <w:div w:id="1545365868">
      <w:bodyDiv w:val="1"/>
      <w:marLeft w:val="0"/>
      <w:marRight w:val="0"/>
      <w:marTop w:val="0"/>
      <w:marBottom w:val="0"/>
      <w:divBdr>
        <w:top w:val="none" w:sz="0" w:space="0" w:color="auto"/>
        <w:left w:val="none" w:sz="0" w:space="0" w:color="auto"/>
        <w:bottom w:val="none" w:sz="0" w:space="0" w:color="auto"/>
        <w:right w:val="none" w:sz="0" w:space="0" w:color="auto"/>
      </w:divBdr>
    </w:div>
    <w:div w:id="1879588042">
      <w:bodyDiv w:val="1"/>
      <w:marLeft w:val="0"/>
      <w:marRight w:val="0"/>
      <w:marTop w:val="0"/>
      <w:marBottom w:val="0"/>
      <w:divBdr>
        <w:top w:val="none" w:sz="0" w:space="0" w:color="auto"/>
        <w:left w:val="none" w:sz="0" w:space="0" w:color="auto"/>
        <w:bottom w:val="none" w:sz="0" w:space="0" w:color="auto"/>
        <w:right w:val="none" w:sz="0" w:space="0" w:color="auto"/>
      </w:divBdr>
    </w:div>
    <w:div w:id="190028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3075</Characters>
  <Application>Microsoft Office Word</Application>
  <DocSecurity>4</DocSecurity>
  <Lines>25</Lines>
  <Paragraphs>7</Paragraphs>
  <ScaleCrop>false</ScaleCrop>
  <HeadingPairs>
    <vt:vector size="2" baseType="variant">
      <vt:variant>
        <vt:lpstr>Τίτλος</vt:lpstr>
      </vt:variant>
      <vt:variant>
        <vt:i4>1</vt:i4>
      </vt:variant>
    </vt:vector>
  </HeadingPairs>
  <TitlesOfParts>
    <vt:vector size="1" baseType="lpstr">
      <vt:lpstr>ΟΝΟΜΑ – ΕΠΩΝΥΜΟ ΒΟΥΛΕΥΤΗ</vt:lpstr>
    </vt:vector>
  </TitlesOfParts>
  <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ΟΝΟΜΑ – ΕΠΩΝΥΜΟ ΒΟΥΛΕΥΤΗ</dc:title>
  <dc:creator>Oikonomou</dc:creator>
  <cp:lastModifiedBy>XAROULA</cp:lastModifiedBy>
  <cp:revision>2</cp:revision>
  <cp:lastPrinted>2019-01-29T10:05:00Z</cp:lastPrinted>
  <dcterms:created xsi:type="dcterms:W3CDTF">2019-01-30T07:38:00Z</dcterms:created>
  <dcterms:modified xsi:type="dcterms:W3CDTF">2019-01-30T07:38:00Z</dcterms:modified>
</cp:coreProperties>
</file>