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pPr>
        <w:pStyle w:val="normal"/>
        <w:widowControl w:val="0"/>
        <w:spacing w:line="360"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BE0892">
        <w:rPr>
          <w:rFonts w:ascii="Times New Roman" w:eastAsia="Times New Roman" w:hAnsi="Times New Roman" w:cs="Times New Roman"/>
          <w:sz w:val="24"/>
          <w:szCs w:val="24"/>
        </w:rPr>
        <w:t>1</w:t>
      </w:r>
      <w:r w:rsidR="00BE0892">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Μαρτίου 2018</w:t>
      </w:r>
    </w:p>
    <w:p w:rsidR="00EC6D5F" w:rsidRDefault="00EC6D5F">
      <w:pPr>
        <w:pStyle w:val="normal"/>
        <w:widowControl w:val="0"/>
        <w:spacing w:line="360"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4430/16.3.2018</w:t>
      </w:r>
    </w:p>
    <w:p w:rsidR="00DA3B59" w:rsidRPr="00E870C6" w:rsidRDefault="00DA3B59" w:rsidP="00DA3B59">
      <w:pPr>
        <w:pStyle w:val="normal"/>
        <w:spacing w:line="360" w:lineRule="auto"/>
        <w:ind w:firstLine="567"/>
        <w:jc w:val="both"/>
        <w:rPr>
          <w:rFonts w:ascii="Times New Roman" w:hAnsi="Times New Roman" w:cs="Times New Roman"/>
          <w:sz w:val="24"/>
          <w:szCs w:val="24"/>
        </w:rPr>
      </w:pPr>
    </w:p>
    <w:p w:rsidR="00DA3B59" w:rsidRPr="00E870C6"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t>Ε Ρ Ω Τ Η Σ Η</w:t>
      </w:r>
    </w:p>
    <w:p w:rsidR="00DA3B59" w:rsidRPr="00E870C6"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t>Προς</w:t>
      </w:r>
    </w:p>
    <w:p w:rsidR="00DA3B59" w:rsidRPr="00E870C6"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t>Κύριο Υπουργό Οικονομικών</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E870C6">
        <w:rPr>
          <w:rFonts w:ascii="Times New Roman" w:hAnsi="Times New Roman" w:cs="Times New Roman"/>
          <w:sz w:val="24"/>
          <w:szCs w:val="24"/>
        </w:rPr>
        <w:t>Αποκλεισμός των κατοίκων των νησιών από τη χορήγηση του πρ</w:t>
      </w:r>
      <w:r>
        <w:rPr>
          <w:rFonts w:ascii="Times New Roman" w:hAnsi="Times New Roman" w:cs="Times New Roman"/>
          <w:sz w:val="24"/>
          <w:szCs w:val="24"/>
        </w:rPr>
        <w:t>όσθετου κοινωνικού μερίσματος»</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Κύριε Υπουργέ</w:t>
      </w:r>
      <w:r>
        <w:rPr>
          <w:rFonts w:ascii="Times New Roman" w:hAnsi="Times New Roman" w:cs="Times New Roman"/>
          <w:sz w:val="24"/>
          <w:szCs w:val="24"/>
        </w:rPr>
        <w:t>,</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Η κυβέρνηση Σ</w:t>
      </w:r>
      <w:r>
        <w:rPr>
          <w:rFonts w:ascii="Times New Roman" w:hAnsi="Times New Roman" w:cs="Times New Roman"/>
          <w:sz w:val="24"/>
          <w:szCs w:val="24"/>
        </w:rPr>
        <w:t>ΥΡΙΖΑ</w:t>
      </w:r>
      <w:r w:rsidRPr="00E870C6">
        <w:rPr>
          <w:rFonts w:ascii="Times New Roman" w:hAnsi="Times New Roman" w:cs="Times New Roman"/>
          <w:sz w:val="24"/>
          <w:szCs w:val="24"/>
        </w:rPr>
        <w:t>-ΑΝΕΛ, προκειμένου να αμβλύνει τις αρνητικές εντυπώσεις από την κατάργηση των μειωμένων</w:t>
      </w:r>
      <w:r>
        <w:rPr>
          <w:rFonts w:ascii="Times New Roman" w:hAnsi="Times New Roman" w:cs="Times New Roman"/>
          <w:sz w:val="24"/>
          <w:szCs w:val="24"/>
        </w:rPr>
        <w:t xml:space="preserve"> συντελεστών ΦΠΑ, ανακοίνωσε τη</w:t>
      </w:r>
      <w:r w:rsidRPr="00E870C6">
        <w:rPr>
          <w:rFonts w:ascii="Times New Roman" w:hAnsi="Times New Roman" w:cs="Times New Roman"/>
          <w:sz w:val="24"/>
          <w:szCs w:val="24"/>
        </w:rPr>
        <w:t xml:space="preserve"> χορήγηση πρόσθετου κοινωνικού μερίσματος στους κατοίκους των νησιών.</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Μόνο που ορισμένα α</w:t>
      </w:r>
      <w:r>
        <w:rPr>
          <w:rFonts w:ascii="Times New Roman" w:hAnsi="Times New Roman" w:cs="Times New Roman"/>
          <w:sz w:val="24"/>
          <w:szCs w:val="24"/>
        </w:rPr>
        <w:t>πό τα οριζόντια κριτήρια για τη</w:t>
      </w:r>
      <w:r w:rsidRPr="00E870C6">
        <w:rPr>
          <w:rFonts w:ascii="Times New Roman" w:hAnsi="Times New Roman" w:cs="Times New Roman"/>
          <w:sz w:val="24"/>
          <w:szCs w:val="24"/>
        </w:rPr>
        <w:t xml:space="preserve"> χορήγηση αυτού του μερίσματος στους δικαιούχους, λειτουργούν απαγορευτικά και ουσιαστικά τους αποκλείουν.</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Είναι χαρακτηριστικό ότι νησιώτες που πληρούσαν τα εισοδηματικά κριτήρια αποκλείστηκαν από τη χορήγηση του μερίσματος</w:t>
      </w:r>
      <w:r>
        <w:rPr>
          <w:rFonts w:ascii="Times New Roman" w:hAnsi="Times New Roman" w:cs="Times New Roman"/>
          <w:sz w:val="24"/>
          <w:szCs w:val="24"/>
        </w:rPr>
        <w:t>,</w:t>
      </w:r>
      <w:r w:rsidRPr="00E870C6">
        <w:rPr>
          <w:rFonts w:ascii="Times New Roman" w:hAnsi="Times New Roman" w:cs="Times New Roman"/>
          <w:sz w:val="24"/>
          <w:szCs w:val="24"/>
        </w:rPr>
        <w:t xml:space="preserve"> μόνο και μόνο</w:t>
      </w:r>
      <w:r>
        <w:rPr>
          <w:rFonts w:ascii="Times New Roman" w:hAnsi="Times New Roman" w:cs="Times New Roman"/>
          <w:sz w:val="24"/>
          <w:szCs w:val="24"/>
        </w:rPr>
        <w:t>,</w:t>
      </w:r>
      <w:r w:rsidRPr="00E870C6">
        <w:rPr>
          <w:rFonts w:ascii="Times New Roman" w:hAnsi="Times New Roman" w:cs="Times New Roman"/>
          <w:sz w:val="24"/>
          <w:szCs w:val="24"/>
        </w:rPr>
        <w:t xml:space="preserve"> επειδή διέθεταν μία βάρκα που χρησιμοποιούν για ερασιτεχνική αλιεία.</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Αν το μήκος της βάρκας είναι λίγα εκατοστά πάν</w:t>
      </w:r>
      <w:r>
        <w:rPr>
          <w:rFonts w:ascii="Times New Roman" w:hAnsi="Times New Roman" w:cs="Times New Roman"/>
          <w:sz w:val="24"/>
          <w:szCs w:val="24"/>
        </w:rPr>
        <w:t>ω από τα πέντε μέτρα</w:t>
      </w:r>
      <w:r w:rsidRPr="00E870C6">
        <w:rPr>
          <w:rFonts w:ascii="Times New Roman" w:hAnsi="Times New Roman" w:cs="Times New Roman"/>
          <w:sz w:val="24"/>
          <w:szCs w:val="24"/>
        </w:rPr>
        <w:t>, θεωρείται για την Πολιτεία σκάφος αναψυχής και τεκμήριο πολυτελούς διαβίωσης.</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 xml:space="preserve">Η στρέβλωση αυτή επιβάλλει την υιοθέτηση απόλυτα ορθολογικών κριτηρίων. </w:t>
      </w:r>
      <w:r>
        <w:rPr>
          <w:rFonts w:ascii="Times New Roman" w:hAnsi="Times New Roman" w:cs="Times New Roman"/>
          <w:sz w:val="24"/>
          <w:szCs w:val="24"/>
        </w:rPr>
        <w:t>Π</w:t>
      </w:r>
      <w:r w:rsidR="0053631C">
        <w:rPr>
          <w:rFonts w:ascii="Times New Roman" w:hAnsi="Times New Roman" w:cs="Times New Roman"/>
          <w:sz w:val="24"/>
          <w:szCs w:val="24"/>
        </w:rPr>
        <w:t>ρέ</w:t>
      </w:r>
      <w:r>
        <w:rPr>
          <w:rFonts w:ascii="Times New Roman" w:hAnsi="Times New Roman" w:cs="Times New Roman"/>
          <w:sz w:val="24"/>
          <w:szCs w:val="24"/>
        </w:rPr>
        <w:t>π</w:t>
      </w:r>
      <w:r w:rsidR="0053631C">
        <w:rPr>
          <w:rFonts w:ascii="Times New Roman" w:hAnsi="Times New Roman" w:cs="Times New Roman"/>
          <w:sz w:val="24"/>
          <w:szCs w:val="24"/>
        </w:rPr>
        <w:t>ε</w:t>
      </w:r>
      <w:r>
        <w:rPr>
          <w:rFonts w:ascii="Times New Roman" w:hAnsi="Times New Roman" w:cs="Times New Roman"/>
          <w:sz w:val="24"/>
          <w:szCs w:val="24"/>
        </w:rPr>
        <w:t>ι ν</w:t>
      </w:r>
      <w:r w:rsidRPr="00E870C6">
        <w:rPr>
          <w:rFonts w:ascii="Times New Roman" w:hAnsi="Times New Roman" w:cs="Times New Roman"/>
          <w:sz w:val="24"/>
          <w:szCs w:val="24"/>
        </w:rPr>
        <w:t>α διαχωριστούν οι μικρές βάρκες άνω των 5 μέτρων που χρησιμοποιούν οι νησιώτες για ερασιτεχνική αλιεία από σκάφη αναψυχής.</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Επιβάλλεται ν</w:t>
      </w:r>
      <w:r w:rsidRPr="00E870C6">
        <w:rPr>
          <w:rFonts w:ascii="Times New Roman" w:hAnsi="Times New Roman" w:cs="Times New Roman"/>
          <w:sz w:val="24"/>
          <w:szCs w:val="24"/>
        </w:rPr>
        <w:t>α τεθούν πιο ορθολογικά κριτήρια σε σχέση με το μέγεθος, και την αξία</w:t>
      </w:r>
      <w:r>
        <w:rPr>
          <w:rFonts w:ascii="Times New Roman" w:hAnsi="Times New Roman" w:cs="Times New Roman"/>
          <w:sz w:val="24"/>
          <w:szCs w:val="24"/>
        </w:rPr>
        <w:t xml:space="preserve"> του σκάφους, προκειμένου να μη</w:t>
      </w:r>
      <w:r w:rsidRPr="00E870C6">
        <w:rPr>
          <w:rFonts w:ascii="Times New Roman" w:hAnsi="Times New Roman" w:cs="Times New Roman"/>
          <w:sz w:val="24"/>
          <w:szCs w:val="24"/>
        </w:rPr>
        <w:t xml:space="preserve"> χαρακτηρίζονται ως τεκμήρια πολυτελούς διαβίωσης οι μικρές βάρκες που χρησιμοποιούν οι νησιώτες για ερασιτεχνική αλιεία.</w:t>
      </w:r>
    </w:p>
    <w:p w:rsidR="00DA3B59"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Σε μια τέτοια περίπτωση, θα πρέπει να αντιμετωπιστεί αναδρομικά και το ζήτημα του αποκλεισμού αυτών των ανθρώπων από το πρόσθετο κοινωνικό μέρισμα.</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p>
    <w:p w:rsidR="00DA3B59" w:rsidRPr="00E870C6"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lastRenderedPageBreak/>
        <w:t>Κατόπιν των ανωτέρω</w:t>
      </w:r>
    </w:p>
    <w:p w:rsidR="00DA3B59"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t>Ερωτάται ο Κύριος Υπουργός</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1.</w:t>
      </w:r>
      <w:r>
        <w:rPr>
          <w:rFonts w:ascii="Times New Roman" w:hAnsi="Times New Roman" w:cs="Times New Roman"/>
          <w:sz w:val="24"/>
          <w:szCs w:val="24"/>
        </w:rPr>
        <w:t xml:space="preserve"> </w:t>
      </w:r>
      <w:r w:rsidRPr="00E870C6">
        <w:rPr>
          <w:rFonts w:ascii="Times New Roman" w:hAnsi="Times New Roman" w:cs="Times New Roman"/>
          <w:sz w:val="24"/>
          <w:szCs w:val="24"/>
        </w:rPr>
        <w:t>Εάν γνωρίζει το πρόβλημα που έχει δημιουργηθεί και αν θεωρεί λογικό να αποκλείονται από τη χορήγηση του πρόσθετου κοινωνικού μερίσματος κάτοικοι των νησιών του Αιγαίου, που πληρούν τα εισοδηματικά κριτήρια, μόνο και μόνο επειδή διαθέτουν μια βάρκα που υπερβαίνει κατά λίγα εκατοστά το μήκος των 5 μέτρων και η οποία δεν αποτελεί σκάφος αναψυχής και τεκμήριο πολυτελούς διαβίωσης</w:t>
      </w:r>
      <w:r>
        <w:rPr>
          <w:rFonts w:ascii="Times New Roman" w:hAnsi="Times New Roman" w:cs="Times New Roman"/>
          <w:sz w:val="24"/>
          <w:szCs w:val="24"/>
        </w:rPr>
        <w:t xml:space="preserve">, </w:t>
      </w:r>
      <w:r w:rsidRPr="00E870C6">
        <w:rPr>
          <w:rFonts w:ascii="Times New Roman" w:hAnsi="Times New Roman" w:cs="Times New Roman"/>
          <w:sz w:val="24"/>
          <w:szCs w:val="24"/>
        </w:rPr>
        <w:t>αλλά χρησιμοποιείται</w:t>
      </w:r>
      <w:r>
        <w:rPr>
          <w:rFonts w:ascii="Times New Roman" w:hAnsi="Times New Roman" w:cs="Times New Roman"/>
          <w:sz w:val="24"/>
          <w:szCs w:val="24"/>
        </w:rPr>
        <w:t xml:space="preserve"> </w:t>
      </w:r>
      <w:r w:rsidRPr="00E870C6">
        <w:rPr>
          <w:rFonts w:ascii="Times New Roman" w:hAnsi="Times New Roman" w:cs="Times New Roman"/>
          <w:sz w:val="24"/>
          <w:szCs w:val="24"/>
        </w:rPr>
        <w:t>για ερασιτεχνική αλιεία.</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2.</w:t>
      </w:r>
      <w:r>
        <w:rPr>
          <w:rFonts w:ascii="Times New Roman" w:hAnsi="Times New Roman" w:cs="Times New Roman"/>
          <w:sz w:val="24"/>
          <w:szCs w:val="24"/>
        </w:rPr>
        <w:t xml:space="preserve"> </w:t>
      </w:r>
      <w:r w:rsidRPr="00E870C6">
        <w:rPr>
          <w:rFonts w:ascii="Times New Roman" w:hAnsi="Times New Roman" w:cs="Times New Roman"/>
          <w:sz w:val="24"/>
          <w:szCs w:val="24"/>
        </w:rPr>
        <w:t xml:space="preserve">Εάν προτίθεται να παρέμβει, με αφορμή αυτή την περίπτωση, για να υπάρξει </w:t>
      </w:r>
      <w:proofErr w:type="spellStart"/>
      <w:r w:rsidRPr="00E870C6">
        <w:rPr>
          <w:rFonts w:ascii="Times New Roman" w:hAnsi="Times New Roman" w:cs="Times New Roman"/>
          <w:sz w:val="24"/>
          <w:szCs w:val="24"/>
        </w:rPr>
        <w:t>εξορθολογισμός</w:t>
      </w:r>
      <w:proofErr w:type="spellEnd"/>
      <w:r w:rsidRPr="00E870C6">
        <w:rPr>
          <w:rFonts w:ascii="Times New Roman" w:hAnsi="Times New Roman" w:cs="Times New Roman"/>
          <w:sz w:val="24"/>
          <w:szCs w:val="24"/>
        </w:rPr>
        <w:t xml:space="preserve"> των κριτηρίων για το μέγεθος και την αξία του σκάφους, προκειμένου να μην θεωρούνται οι μικρές βάρκες των νησιωτών ως σκάφος αναψυχής και τεκμήριο πολυτελούς διαβίωσης.</w:t>
      </w:r>
    </w:p>
    <w:p w:rsidR="00DA3B59" w:rsidRDefault="00DA3B59" w:rsidP="00DA3B59">
      <w:pPr>
        <w:pStyle w:val="normal"/>
        <w:spacing w:line="360" w:lineRule="auto"/>
        <w:ind w:left="-567" w:firstLine="567"/>
        <w:jc w:val="both"/>
        <w:rPr>
          <w:rFonts w:ascii="Times New Roman" w:hAnsi="Times New Roman" w:cs="Times New Roman"/>
          <w:sz w:val="24"/>
          <w:szCs w:val="24"/>
        </w:rPr>
      </w:pPr>
      <w:r w:rsidRPr="00E870C6">
        <w:rPr>
          <w:rFonts w:ascii="Times New Roman" w:hAnsi="Times New Roman" w:cs="Times New Roman"/>
          <w:sz w:val="24"/>
          <w:szCs w:val="24"/>
        </w:rPr>
        <w:t>3. Τι προτίθεται να κάνει για να αποκαταστήσει την αδικία που υπέστησαν οι πολίτες αυτών των νησιών με τον αποκλεισμό τους από τη χορήγηση του πρόσθετου κοινωνικού μερίσματος.</w:t>
      </w: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p>
    <w:p w:rsidR="00DA3B59" w:rsidRDefault="00DA3B59" w:rsidP="00DA3B59">
      <w:pPr>
        <w:pStyle w:val="normal"/>
        <w:spacing w:line="360" w:lineRule="auto"/>
        <w:ind w:left="-567" w:firstLine="567"/>
        <w:jc w:val="both"/>
        <w:rPr>
          <w:rFonts w:ascii="Times New Roman" w:hAnsi="Times New Roman" w:cs="Times New Roman"/>
          <w:sz w:val="24"/>
          <w:szCs w:val="24"/>
        </w:rPr>
      </w:pPr>
    </w:p>
    <w:p w:rsidR="00DA3B59" w:rsidRPr="00E870C6" w:rsidRDefault="00DA3B59" w:rsidP="00DA3B59">
      <w:pPr>
        <w:pStyle w:val="normal"/>
        <w:spacing w:line="360" w:lineRule="auto"/>
        <w:ind w:left="-567" w:firstLine="567"/>
        <w:jc w:val="both"/>
        <w:rPr>
          <w:rFonts w:ascii="Times New Roman" w:hAnsi="Times New Roman" w:cs="Times New Roman"/>
          <w:sz w:val="24"/>
          <w:szCs w:val="24"/>
        </w:rPr>
      </w:pPr>
    </w:p>
    <w:p w:rsidR="00DA3B59"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t>Ο Ερωτών Βουλευτής</w:t>
      </w:r>
    </w:p>
    <w:p w:rsidR="00DA3B59" w:rsidRPr="00E870C6" w:rsidRDefault="00DA3B59" w:rsidP="00DA3B59">
      <w:pPr>
        <w:pStyle w:val="normal"/>
        <w:spacing w:line="360" w:lineRule="auto"/>
        <w:ind w:left="-567" w:firstLine="567"/>
        <w:jc w:val="center"/>
        <w:rPr>
          <w:rFonts w:ascii="Times New Roman" w:hAnsi="Times New Roman" w:cs="Times New Roman"/>
          <w:sz w:val="24"/>
          <w:szCs w:val="24"/>
        </w:rPr>
      </w:pPr>
    </w:p>
    <w:p w:rsidR="00DA3B59" w:rsidRPr="00E870C6"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t>Μάνος Κόνσολας</w:t>
      </w:r>
    </w:p>
    <w:p w:rsidR="00DA3B59" w:rsidRPr="00E870C6" w:rsidRDefault="00DA3B59" w:rsidP="00DA3B59">
      <w:pPr>
        <w:pStyle w:val="normal"/>
        <w:spacing w:line="360" w:lineRule="auto"/>
        <w:ind w:left="-567" w:firstLine="567"/>
        <w:jc w:val="center"/>
        <w:rPr>
          <w:rFonts w:ascii="Times New Roman" w:hAnsi="Times New Roman" w:cs="Times New Roman"/>
          <w:sz w:val="24"/>
          <w:szCs w:val="24"/>
        </w:rPr>
      </w:pPr>
      <w:r w:rsidRPr="00E870C6">
        <w:rPr>
          <w:rFonts w:ascii="Times New Roman" w:hAnsi="Times New Roman" w:cs="Times New Roman"/>
          <w:sz w:val="24"/>
          <w:szCs w:val="24"/>
        </w:rPr>
        <w:t>Βουλευτής Δωδεκανήσου</w:t>
      </w:r>
    </w:p>
    <w:p w:rsidR="00AF7EF2" w:rsidRDefault="00AF7EF2">
      <w:pPr>
        <w:pStyle w:val="normal"/>
        <w:widowControl w:val="0"/>
        <w:spacing w:line="360" w:lineRule="auto"/>
        <w:ind w:left="-567" w:firstLine="567"/>
        <w:jc w:val="right"/>
        <w:rPr>
          <w:rFonts w:ascii="Times New Roman" w:eastAsia="Times New Roman" w:hAnsi="Times New Roman" w:cs="Times New Roman"/>
          <w:sz w:val="24"/>
          <w:szCs w:val="24"/>
        </w:rPr>
      </w:pPr>
    </w:p>
    <w:sectPr w:rsidR="00AF7EF2" w:rsidSect="00010415">
      <w:footerReference w:type="default" r:id="rId6"/>
      <w:headerReference w:type="first" r:id="rId7"/>
      <w:footerReference w:type="first" r:id="rId8"/>
      <w:pgSz w:w="11907" w:h="16840"/>
      <w:pgMar w:top="1047" w:right="992" w:bottom="1440" w:left="1800" w:header="1"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normal"/>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AC7B65">
    <w:pPr>
      <w:pStyle w:val="normal"/>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normal"/>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AC7B65">
      <w:fldChar w:fldCharType="begin"/>
    </w:r>
    <w:r>
      <w:instrText>PAGE</w:instrText>
    </w:r>
    <w:r w:rsidR="00AC7B65">
      <w:fldChar w:fldCharType="separate"/>
    </w:r>
    <w:r w:rsidR="007443E2">
      <w:rPr>
        <w:noProof/>
      </w:rPr>
      <w:t>2</w:t>
    </w:r>
    <w:r w:rsidR="00AC7B65">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normal"/>
      <w:widowControl w:val="0"/>
      <w:tabs>
        <w:tab w:val="center" w:pos="4153"/>
        <w:tab w:val="right" w:pos="8306"/>
      </w:tabs>
      <w:jc w:val="center"/>
    </w:pPr>
  </w:p>
  <w:p w:rsidR="00AF7EF2" w:rsidRDefault="00AF7EF2">
    <w:pPr>
      <w:pStyle w:val="normal"/>
      <w:widowControl w:val="0"/>
      <w:tabs>
        <w:tab w:val="center" w:pos="4153"/>
        <w:tab w:val="right" w:pos="8306"/>
      </w:tabs>
      <w:jc w:val="center"/>
    </w:pP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AC7B65">
    <w:pPr>
      <w:pStyle w:val="normal"/>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normal"/>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Default="003F273D">
    <w:pPr>
      <w:pStyle w:val="normal"/>
      <w:widowControl w:val="0"/>
      <w:tabs>
        <w:tab w:val="center" w:pos="4153"/>
        <w:tab w:val="right" w:pos="8306"/>
      </w:tabs>
      <w:jc w:val="center"/>
    </w:pPr>
    <w:r>
      <w:rPr>
        <w:rFonts w:ascii="Times New Roman" w:eastAsia="Times New Roman" w:hAnsi="Times New Roman" w:cs="Times New Roman"/>
        <w:sz w:val="19"/>
        <w:szCs w:val="19"/>
      </w:rPr>
      <w:t>ΒΟΥΛΗ ΤΩΝ ΕΛΛΗΝΩΝ</w:t>
    </w:r>
  </w:p>
  <w:p w:rsidR="00AF7EF2" w:rsidRDefault="003F273D">
    <w:pPr>
      <w:pStyle w:val="normal"/>
      <w:widowControl w:val="0"/>
      <w:tabs>
        <w:tab w:val="center" w:pos="4153"/>
        <w:tab w:val="right" w:pos="8306"/>
      </w:tabs>
      <w:jc w:val="center"/>
    </w:pPr>
    <w:r>
      <w:rPr>
        <w:rFonts w:ascii="Times New Roman" w:eastAsia="Times New Roman" w:hAnsi="Times New Roman" w:cs="Times New Roman"/>
        <w:b/>
        <w:sz w:val="26"/>
        <w:szCs w:val="26"/>
      </w:rPr>
      <w:t>ΜΑΝΟΣ Ν. ΚΟΝΣΟΛΑΣ</w:t>
    </w:r>
  </w:p>
  <w:p w:rsidR="00AF7EF2" w:rsidRDefault="003F273D">
    <w:pPr>
      <w:pStyle w:val="normal"/>
      <w:widowControl w:val="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3F273D"/>
    <w:rsid w:val="0053631C"/>
    <w:rsid w:val="00576263"/>
    <w:rsid w:val="007356ED"/>
    <w:rsid w:val="007443E2"/>
    <w:rsid w:val="009D5CDA"/>
    <w:rsid w:val="00A3608D"/>
    <w:rsid w:val="00A535EF"/>
    <w:rsid w:val="00AC7B65"/>
    <w:rsid w:val="00AF7EF2"/>
    <w:rsid w:val="00B6034A"/>
    <w:rsid w:val="00BE0892"/>
    <w:rsid w:val="00DA3B59"/>
    <w:rsid w:val="00EC6D5F"/>
    <w:rsid w:val="00ED61D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normal"/>
    <w:next w:val="normal"/>
    <w:rsid w:val="00AF7EF2"/>
    <w:pPr>
      <w:keepNext/>
      <w:keepLines/>
      <w:spacing w:before="480" w:after="120"/>
      <w:outlineLvl w:val="0"/>
    </w:pPr>
    <w:rPr>
      <w:b/>
      <w:sz w:val="48"/>
      <w:szCs w:val="48"/>
    </w:rPr>
  </w:style>
  <w:style w:type="paragraph" w:styleId="2">
    <w:name w:val="heading 2"/>
    <w:basedOn w:val="normal"/>
    <w:next w:val="normal"/>
    <w:rsid w:val="00AF7EF2"/>
    <w:pPr>
      <w:keepNext/>
      <w:keepLines/>
      <w:spacing w:before="360" w:after="80"/>
      <w:outlineLvl w:val="1"/>
    </w:pPr>
    <w:rPr>
      <w:b/>
      <w:sz w:val="36"/>
      <w:szCs w:val="36"/>
    </w:rPr>
  </w:style>
  <w:style w:type="paragraph" w:styleId="3">
    <w:name w:val="heading 3"/>
    <w:basedOn w:val="normal"/>
    <w:next w:val="normal"/>
    <w:rsid w:val="00AF7EF2"/>
    <w:pPr>
      <w:keepNext/>
      <w:keepLines/>
      <w:spacing w:before="280" w:after="80"/>
      <w:outlineLvl w:val="2"/>
    </w:pPr>
    <w:rPr>
      <w:b/>
      <w:sz w:val="28"/>
      <w:szCs w:val="28"/>
    </w:rPr>
  </w:style>
  <w:style w:type="paragraph" w:styleId="4">
    <w:name w:val="heading 4"/>
    <w:basedOn w:val="normal"/>
    <w:next w:val="normal"/>
    <w:rsid w:val="00AF7EF2"/>
    <w:pPr>
      <w:keepNext/>
      <w:keepLines/>
      <w:spacing w:before="240" w:after="40"/>
      <w:outlineLvl w:val="3"/>
    </w:pPr>
    <w:rPr>
      <w:b/>
      <w:sz w:val="24"/>
      <w:szCs w:val="24"/>
    </w:rPr>
  </w:style>
  <w:style w:type="paragraph" w:styleId="5">
    <w:name w:val="heading 5"/>
    <w:basedOn w:val="normal"/>
    <w:next w:val="normal"/>
    <w:rsid w:val="00AF7EF2"/>
    <w:pPr>
      <w:keepNext/>
      <w:keepLines/>
      <w:spacing w:before="220" w:after="40"/>
      <w:outlineLvl w:val="4"/>
    </w:pPr>
    <w:rPr>
      <w:b/>
      <w:sz w:val="22"/>
      <w:szCs w:val="22"/>
    </w:rPr>
  </w:style>
  <w:style w:type="paragraph" w:styleId="6">
    <w:name w:val="heading 6"/>
    <w:basedOn w:val="normal"/>
    <w:next w:val="normal"/>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normal"/>
    <w:next w:val="normal"/>
    <w:rsid w:val="00AF7EF2"/>
    <w:pPr>
      <w:keepNext/>
      <w:keepLines/>
      <w:spacing w:before="480" w:after="120"/>
    </w:pPr>
    <w:rPr>
      <w:b/>
      <w:sz w:val="72"/>
      <w:szCs w:val="72"/>
    </w:rPr>
  </w:style>
  <w:style w:type="paragraph" w:styleId="a4">
    <w:name w:val="Subtitle"/>
    <w:basedOn w:val="normal"/>
    <w:next w:val="normal"/>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389</Words>
  <Characters>2102</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8</cp:revision>
  <cp:lastPrinted>2018-03-16T11:10:00Z</cp:lastPrinted>
  <dcterms:created xsi:type="dcterms:W3CDTF">2018-03-15T10:03:00Z</dcterms:created>
  <dcterms:modified xsi:type="dcterms:W3CDTF">2018-03-16T11:32:00Z</dcterms:modified>
</cp:coreProperties>
</file>